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A82" w:rsidRDefault="00792385" w:rsidP="003D6A82">
      <w:pPr>
        <w:ind w:firstLine="709"/>
        <w:jc w:val="center"/>
        <w:rPr>
          <w:b/>
          <w:bCs/>
          <w:sz w:val="28"/>
          <w:szCs w:val="28"/>
        </w:rPr>
      </w:pPr>
      <w:r>
        <w:rPr>
          <w:b/>
          <w:bCs/>
          <w:sz w:val="28"/>
          <w:szCs w:val="28"/>
        </w:rPr>
        <w:t>Текстовая часть доклада</w:t>
      </w:r>
      <w:r w:rsidR="00007EE9" w:rsidRPr="00497243">
        <w:rPr>
          <w:b/>
          <w:bCs/>
          <w:sz w:val="28"/>
          <w:szCs w:val="28"/>
        </w:rPr>
        <w:t xml:space="preserve"> </w:t>
      </w:r>
      <w:r>
        <w:rPr>
          <w:b/>
          <w:bCs/>
          <w:sz w:val="28"/>
          <w:szCs w:val="28"/>
        </w:rPr>
        <w:t xml:space="preserve">главы местного самоуправления Ковернинского муниципального округа </w:t>
      </w:r>
      <w:r w:rsidR="00613174" w:rsidRPr="00497243">
        <w:rPr>
          <w:b/>
          <w:bCs/>
          <w:sz w:val="28"/>
          <w:szCs w:val="28"/>
        </w:rPr>
        <w:t>о достигнутых значениях</w:t>
      </w:r>
    </w:p>
    <w:p w:rsidR="00613174" w:rsidRPr="00497243" w:rsidRDefault="00613174" w:rsidP="003D6A82">
      <w:pPr>
        <w:ind w:firstLine="709"/>
        <w:jc w:val="center"/>
        <w:rPr>
          <w:b/>
          <w:bCs/>
          <w:sz w:val="28"/>
          <w:szCs w:val="28"/>
        </w:rPr>
      </w:pPr>
      <w:r w:rsidRPr="00497243">
        <w:rPr>
          <w:b/>
          <w:bCs/>
          <w:sz w:val="28"/>
          <w:szCs w:val="28"/>
        </w:rPr>
        <w:t>показателей</w:t>
      </w:r>
      <w:r w:rsidR="00497243">
        <w:rPr>
          <w:b/>
          <w:bCs/>
          <w:sz w:val="28"/>
          <w:szCs w:val="28"/>
        </w:rPr>
        <w:t xml:space="preserve"> </w:t>
      </w:r>
      <w:r w:rsidRPr="00497243">
        <w:rPr>
          <w:b/>
          <w:bCs/>
          <w:sz w:val="28"/>
          <w:szCs w:val="28"/>
        </w:rPr>
        <w:t>для оценки эффективности деятельности ОМСУ</w:t>
      </w:r>
    </w:p>
    <w:p w:rsidR="00613174" w:rsidRPr="00497243" w:rsidRDefault="002615DA" w:rsidP="003D6A82">
      <w:pPr>
        <w:jc w:val="center"/>
        <w:rPr>
          <w:b/>
          <w:bCs/>
          <w:sz w:val="28"/>
          <w:szCs w:val="28"/>
        </w:rPr>
      </w:pPr>
      <w:r>
        <w:rPr>
          <w:b/>
          <w:bCs/>
          <w:sz w:val="28"/>
          <w:szCs w:val="28"/>
        </w:rPr>
        <w:t>за 202</w:t>
      </w:r>
      <w:r w:rsidR="0091074E">
        <w:rPr>
          <w:b/>
          <w:bCs/>
          <w:sz w:val="28"/>
          <w:szCs w:val="28"/>
        </w:rPr>
        <w:t>5</w:t>
      </w:r>
      <w:r w:rsidR="00613174" w:rsidRPr="00497243">
        <w:rPr>
          <w:b/>
          <w:bCs/>
          <w:sz w:val="28"/>
          <w:szCs w:val="28"/>
        </w:rPr>
        <w:t xml:space="preserve"> год</w:t>
      </w:r>
      <w:r w:rsidR="00792385">
        <w:rPr>
          <w:b/>
          <w:bCs/>
          <w:sz w:val="28"/>
          <w:szCs w:val="28"/>
        </w:rPr>
        <w:t xml:space="preserve"> и их планируемых значениях на 3-х летний период</w:t>
      </w:r>
    </w:p>
    <w:p w:rsidR="00D7205C" w:rsidRPr="00A14675" w:rsidRDefault="007A2DD3" w:rsidP="00D7205C">
      <w:pPr>
        <w:pStyle w:val="ConsPlusTitle"/>
        <w:numPr>
          <w:ilvl w:val="0"/>
          <w:numId w:val="39"/>
        </w:numPr>
        <w:spacing w:before="240"/>
        <w:jc w:val="both"/>
        <w:rPr>
          <w:rFonts w:ascii="Times New Roman" w:hAnsi="Times New Roman" w:cs="Times New Roman"/>
          <w:sz w:val="24"/>
          <w:szCs w:val="24"/>
        </w:rPr>
      </w:pPr>
      <w:r w:rsidRPr="00A14675">
        <w:rPr>
          <w:rFonts w:ascii="Times New Roman" w:hAnsi="Times New Roman" w:cs="Times New Roman"/>
          <w:sz w:val="24"/>
          <w:szCs w:val="24"/>
        </w:rPr>
        <w:t>Краткое описание Ковернинского муниципального округа.</w:t>
      </w:r>
    </w:p>
    <w:p w:rsidR="00792385" w:rsidRPr="00F32355" w:rsidRDefault="00792385" w:rsidP="00792385">
      <w:pPr>
        <w:suppressAutoHyphens/>
        <w:ind w:firstLine="709"/>
        <w:contextualSpacing/>
        <w:jc w:val="both"/>
      </w:pPr>
      <w:r w:rsidRPr="00F32355">
        <w:t xml:space="preserve">Ковернинский муниципальный округ расположен на Волжско - Ветлужской равнине в северо – западной части Нижегородской области. Ковернинский округ граничит с г.о.г.Бор Нижегородской области на юге, Костромской областью на севере, Городецким районом и г.о. Сокольский на западе, Варнавинским районом и  г.о.Семеновский Нижегородской области на востоке. </w:t>
      </w:r>
    </w:p>
    <w:p w:rsidR="00792385" w:rsidRPr="00F32355" w:rsidRDefault="00792385" w:rsidP="00792385">
      <w:pPr>
        <w:ind w:firstLine="720"/>
        <w:jc w:val="both"/>
      </w:pPr>
      <w:r w:rsidRPr="00F32355">
        <w:t>Ковернинский муниципальный округ относится к территориям со средним уровнем социально-экономического развития и по итогам раб</w:t>
      </w:r>
      <w:r w:rsidR="00473905">
        <w:t>оты за  2025 год занимает 36</w:t>
      </w:r>
      <w:r w:rsidRPr="00F32355">
        <w:t xml:space="preserve"> место</w:t>
      </w:r>
      <w:r w:rsidR="00473905">
        <w:t xml:space="preserve"> среди 51 территорий области и 8</w:t>
      </w:r>
      <w:r w:rsidRPr="00F32355">
        <w:t xml:space="preserve"> место среди 9-ти муниципальных образовани</w:t>
      </w:r>
      <w:r w:rsidR="00473905">
        <w:t>й с численностью населения от 16</w:t>
      </w:r>
      <w:r w:rsidRPr="00F32355">
        <w:t xml:space="preserve"> до 25 тысяч человек. </w:t>
      </w:r>
    </w:p>
    <w:p w:rsidR="00473905" w:rsidRPr="006E4AC3" w:rsidRDefault="00473905" w:rsidP="00473905">
      <w:pPr>
        <w:pStyle w:val="210"/>
        <w:tabs>
          <w:tab w:val="left" w:pos="993"/>
        </w:tabs>
        <w:spacing w:before="60" w:after="60"/>
        <w:ind w:right="38" w:firstLine="709"/>
        <w:rPr>
          <w:szCs w:val="24"/>
        </w:rPr>
      </w:pPr>
      <w:r>
        <w:rPr>
          <w:szCs w:val="24"/>
        </w:rPr>
        <w:t>За</w:t>
      </w:r>
      <w:r w:rsidRPr="00D97886">
        <w:rPr>
          <w:szCs w:val="24"/>
        </w:rPr>
        <w:t xml:space="preserve"> 2025 год отгружено товаров собственного производства, выполнено работ и услуг по полному кругу организаций на сумму </w:t>
      </w:r>
      <w:r>
        <w:rPr>
          <w:szCs w:val="24"/>
        </w:rPr>
        <w:t>8114,4</w:t>
      </w:r>
      <w:r w:rsidRPr="00D97886">
        <w:rPr>
          <w:szCs w:val="24"/>
        </w:rPr>
        <w:t xml:space="preserve"> млн. руб. (10</w:t>
      </w:r>
      <w:r>
        <w:rPr>
          <w:szCs w:val="24"/>
        </w:rPr>
        <w:t>4,1</w:t>
      </w:r>
      <w:r w:rsidRPr="00D97886">
        <w:rPr>
          <w:szCs w:val="24"/>
        </w:rPr>
        <w:t>% к соответствующему периоду 2024 года), в т.ч. в разрезе видов экономической деятельности:</w:t>
      </w:r>
    </w:p>
    <w:p w:rsidR="00473905" w:rsidRPr="006E4AC3" w:rsidRDefault="00473905" w:rsidP="00473905">
      <w:pPr>
        <w:pStyle w:val="210"/>
        <w:tabs>
          <w:tab w:val="left" w:pos="993"/>
        </w:tabs>
        <w:spacing w:before="60" w:after="60"/>
        <w:ind w:right="38" w:firstLine="709"/>
        <w:rPr>
          <w:szCs w:val="24"/>
        </w:rPr>
      </w:pPr>
      <w:r w:rsidRPr="006E4AC3">
        <w:rPr>
          <w:szCs w:val="24"/>
        </w:rPr>
        <w:t>- обрабатывающие производства –  4</w:t>
      </w:r>
      <w:r>
        <w:rPr>
          <w:szCs w:val="24"/>
        </w:rPr>
        <w:t>5,7</w:t>
      </w:r>
      <w:r w:rsidRPr="006E4AC3">
        <w:rPr>
          <w:szCs w:val="24"/>
        </w:rPr>
        <w:t>%</w:t>
      </w:r>
      <w:r w:rsidRPr="006E4AC3">
        <w:rPr>
          <w:rStyle w:val="afd"/>
          <w:szCs w:val="24"/>
        </w:rPr>
        <w:footnoteReference w:id="2"/>
      </w:r>
      <w:r w:rsidRPr="006E4AC3">
        <w:rPr>
          <w:szCs w:val="24"/>
        </w:rPr>
        <w:t xml:space="preserve"> (</w:t>
      </w:r>
      <w:r>
        <w:rPr>
          <w:szCs w:val="24"/>
        </w:rPr>
        <w:t>3706,6</w:t>
      </w:r>
      <w:r w:rsidRPr="006E4AC3">
        <w:rPr>
          <w:szCs w:val="24"/>
        </w:rPr>
        <w:t xml:space="preserve"> млн. руб.);</w:t>
      </w:r>
    </w:p>
    <w:p w:rsidR="00473905" w:rsidRPr="006E4AC3" w:rsidRDefault="00473905" w:rsidP="00473905">
      <w:pPr>
        <w:pStyle w:val="210"/>
        <w:tabs>
          <w:tab w:val="left" w:pos="993"/>
        </w:tabs>
        <w:spacing w:before="60" w:after="60"/>
        <w:ind w:right="38" w:firstLine="709"/>
        <w:rPr>
          <w:szCs w:val="24"/>
        </w:rPr>
      </w:pPr>
      <w:r w:rsidRPr="006E4AC3">
        <w:rPr>
          <w:szCs w:val="24"/>
        </w:rPr>
        <w:t xml:space="preserve">- сельское и лесное хозяйство – </w:t>
      </w:r>
      <w:r>
        <w:rPr>
          <w:szCs w:val="24"/>
        </w:rPr>
        <w:t>29,4</w:t>
      </w:r>
      <w:r w:rsidRPr="006E4AC3">
        <w:rPr>
          <w:szCs w:val="24"/>
        </w:rPr>
        <w:t>% (</w:t>
      </w:r>
      <w:r>
        <w:rPr>
          <w:szCs w:val="24"/>
        </w:rPr>
        <w:t>2386,7</w:t>
      </w:r>
      <w:r w:rsidRPr="006E4AC3">
        <w:rPr>
          <w:szCs w:val="24"/>
        </w:rPr>
        <w:t xml:space="preserve"> млн. руб.);</w:t>
      </w:r>
    </w:p>
    <w:p w:rsidR="00473905" w:rsidRPr="006E4AC3" w:rsidRDefault="00473905" w:rsidP="00473905">
      <w:pPr>
        <w:pStyle w:val="210"/>
        <w:tabs>
          <w:tab w:val="left" w:pos="993"/>
        </w:tabs>
        <w:spacing w:before="60" w:after="60"/>
        <w:ind w:right="38" w:firstLine="709"/>
        <w:rPr>
          <w:szCs w:val="24"/>
        </w:rPr>
      </w:pPr>
      <w:r w:rsidRPr="006E4AC3">
        <w:rPr>
          <w:szCs w:val="24"/>
        </w:rPr>
        <w:t xml:space="preserve">- транспортировка и хранение – </w:t>
      </w:r>
      <w:r>
        <w:rPr>
          <w:szCs w:val="24"/>
        </w:rPr>
        <w:t>10,8</w:t>
      </w:r>
      <w:r w:rsidRPr="006E4AC3">
        <w:rPr>
          <w:szCs w:val="24"/>
        </w:rPr>
        <w:t>% (</w:t>
      </w:r>
      <w:r>
        <w:rPr>
          <w:szCs w:val="24"/>
        </w:rPr>
        <w:t>877,5</w:t>
      </w:r>
      <w:r w:rsidRPr="006E4AC3">
        <w:rPr>
          <w:szCs w:val="24"/>
        </w:rPr>
        <w:t xml:space="preserve"> млн. руб.);</w:t>
      </w:r>
    </w:p>
    <w:p w:rsidR="00473905" w:rsidRPr="006E4AC3" w:rsidRDefault="00473905" w:rsidP="00473905">
      <w:pPr>
        <w:pStyle w:val="210"/>
        <w:tabs>
          <w:tab w:val="left" w:pos="993"/>
        </w:tabs>
        <w:spacing w:before="60" w:after="60"/>
        <w:ind w:right="38" w:firstLine="709"/>
        <w:rPr>
          <w:szCs w:val="24"/>
        </w:rPr>
      </w:pPr>
      <w:r w:rsidRPr="006E4AC3">
        <w:rPr>
          <w:szCs w:val="24"/>
        </w:rPr>
        <w:t xml:space="preserve">- розничная торговля  – </w:t>
      </w:r>
      <w:r>
        <w:rPr>
          <w:szCs w:val="24"/>
        </w:rPr>
        <w:t>2,5</w:t>
      </w:r>
      <w:r w:rsidRPr="006E4AC3">
        <w:rPr>
          <w:szCs w:val="24"/>
        </w:rPr>
        <w:t xml:space="preserve"> % (</w:t>
      </w:r>
      <w:r>
        <w:rPr>
          <w:szCs w:val="24"/>
        </w:rPr>
        <w:t>201,9</w:t>
      </w:r>
      <w:r w:rsidRPr="006E4AC3">
        <w:rPr>
          <w:szCs w:val="24"/>
        </w:rPr>
        <w:t xml:space="preserve"> млн. руб.);</w:t>
      </w:r>
    </w:p>
    <w:p w:rsidR="00473905" w:rsidRPr="006E4AC3" w:rsidRDefault="00473905" w:rsidP="00473905">
      <w:pPr>
        <w:pStyle w:val="210"/>
        <w:tabs>
          <w:tab w:val="left" w:pos="993"/>
        </w:tabs>
        <w:spacing w:before="60" w:after="60"/>
        <w:ind w:right="38" w:firstLine="709"/>
        <w:rPr>
          <w:szCs w:val="24"/>
        </w:rPr>
      </w:pPr>
      <w:r w:rsidRPr="006E4AC3">
        <w:rPr>
          <w:szCs w:val="24"/>
        </w:rPr>
        <w:t xml:space="preserve">- строительство – </w:t>
      </w:r>
      <w:r>
        <w:rPr>
          <w:szCs w:val="24"/>
        </w:rPr>
        <w:t>2,2</w:t>
      </w:r>
      <w:r w:rsidRPr="006E4AC3">
        <w:rPr>
          <w:szCs w:val="24"/>
        </w:rPr>
        <w:t>% (</w:t>
      </w:r>
      <w:r>
        <w:rPr>
          <w:szCs w:val="24"/>
        </w:rPr>
        <w:t>181,1</w:t>
      </w:r>
      <w:r w:rsidRPr="006E4AC3">
        <w:rPr>
          <w:szCs w:val="24"/>
        </w:rPr>
        <w:t xml:space="preserve"> млн. руб.);</w:t>
      </w:r>
    </w:p>
    <w:p w:rsidR="00473905" w:rsidRPr="006E4AC3" w:rsidRDefault="00473905" w:rsidP="00473905">
      <w:pPr>
        <w:pStyle w:val="210"/>
        <w:tabs>
          <w:tab w:val="left" w:pos="993"/>
        </w:tabs>
        <w:spacing w:before="60" w:after="60"/>
        <w:ind w:right="38" w:firstLine="709"/>
        <w:rPr>
          <w:szCs w:val="24"/>
        </w:rPr>
      </w:pPr>
      <w:r w:rsidRPr="006E4AC3">
        <w:rPr>
          <w:szCs w:val="24"/>
        </w:rPr>
        <w:t xml:space="preserve">- операции с недвижимым имуществом – </w:t>
      </w:r>
      <w:r>
        <w:rPr>
          <w:szCs w:val="24"/>
        </w:rPr>
        <w:t>2,0</w:t>
      </w:r>
      <w:r w:rsidRPr="006E4AC3">
        <w:rPr>
          <w:szCs w:val="24"/>
        </w:rPr>
        <w:t>% (</w:t>
      </w:r>
      <w:r>
        <w:rPr>
          <w:szCs w:val="24"/>
        </w:rPr>
        <w:t>158,3</w:t>
      </w:r>
      <w:r w:rsidRPr="006E4AC3">
        <w:rPr>
          <w:szCs w:val="24"/>
        </w:rPr>
        <w:t xml:space="preserve"> млн.руб.);</w:t>
      </w:r>
    </w:p>
    <w:p w:rsidR="00473905" w:rsidRPr="006E4AC3" w:rsidRDefault="00473905" w:rsidP="00473905">
      <w:pPr>
        <w:pStyle w:val="210"/>
        <w:tabs>
          <w:tab w:val="left" w:pos="993"/>
        </w:tabs>
        <w:spacing w:before="60" w:after="60"/>
        <w:ind w:right="38" w:firstLine="709"/>
        <w:rPr>
          <w:szCs w:val="24"/>
        </w:rPr>
      </w:pPr>
      <w:r w:rsidRPr="006E4AC3">
        <w:rPr>
          <w:b/>
          <w:szCs w:val="24"/>
        </w:rPr>
        <w:t xml:space="preserve">- </w:t>
      </w:r>
      <w:r w:rsidRPr="006E4AC3">
        <w:rPr>
          <w:szCs w:val="24"/>
        </w:rPr>
        <w:t xml:space="preserve">обеспечение электрической энергией, газом и паром; кондиционирование воздуха – </w:t>
      </w:r>
      <w:r>
        <w:rPr>
          <w:szCs w:val="24"/>
        </w:rPr>
        <w:t>0,7</w:t>
      </w:r>
      <w:r w:rsidRPr="006E4AC3">
        <w:rPr>
          <w:szCs w:val="24"/>
        </w:rPr>
        <w:t>% (</w:t>
      </w:r>
      <w:r>
        <w:rPr>
          <w:szCs w:val="24"/>
        </w:rPr>
        <w:t>60,1</w:t>
      </w:r>
      <w:r w:rsidRPr="006E4AC3">
        <w:rPr>
          <w:szCs w:val="24"/>
        </w:rPr>
        <w:t xml:space="preserve"> млн. руб.);</w:t>
      </w:r>
    </w:p>
    <w:p w:rsidR="00473905" w:rsidRPr="006E4AC3" w:rsidRDefault="00473905" w:rsidP="00473905">
      <w:pPr>
        <w:pStyle w:val="210"/>
        <w:tabs>
          <w:tab w:val="left" w:pos="993"/>
        </w:tabs>
        <w:spacing w:before="60" w:after="60"/>
        <w:ind w:right="38" w:firstLine="709"/>
        <w:rPr>
          <w:szCs w:val="24"/>
        </w:rPr>
      </w:pPr>
      <w:r w:rsidRPr="006E4AC3">
        <w:rPr>
          <w:szCs w:val="24"/>
        </w:rPr>
        <w:t>- водоснабжение, водоотведение – 0,4% (</w:t>
      </w:r>
      <w:r>
        <w:rPr>
          <w:szCs w:val="24"/>
        </w:rPr>
        <w:t>34,7</w:t>
      </w:r>
      <w:r w:rsidRPr="006E4AC3">
        <w:rPr>
          <w:szCs w:val="24"/>
        </w:rPr>
        <w:t xml:space="preserve"> млн. руб.);</w:t>
      </w:r>
    </w:p>
    <w:p w:rsidR="00473905" w:rsidRPr="002B20D2" w:rsidRDefault="00473905" w:rsidP="00473905">
      <w:pPr>
        <w:pStyle w:val="210"/>
        <w:tabs>
          <w:tab w:val="left" w:pos="993"/>
        </w:tabs>
        <w:spacing w:before="60" w:after="60"/>
        <w:ind w:right="38" w:firstLine="709"/>
        <w:rPr>
          <w:szCs w:val="24"/>
        </w:rPr>
      </w:pPr>
      <w:r w:rsidRPr="006E4AC3">
        <w:rPr>
          <w:szCs w:val="24"/>
        </w:rPr>
        <w:t xml:space="preserve">- прочие – </w:t>
      </w:r>
      <w:r>
        <w:rPr>
          <w:szCs w:val="24"/>
        </w:rPr>
        <w:t>6,3</w:t>
      </w:r>
      <w:r w:rsidRPr="006E4AC3">
        <w:rPr>
          <w:szCs w:val="24"/>
        </w:rPr>
        <w:t>% (</w:t>
      </w:r>
      <w:r>
        <w:rPr>
          <w:szCs w:val="24"/>
        </w:rPr>
        <w:t>507,5</w:t>
      </w:r>
      <w:r w:rsidRPr="006E4AC3">
        <w:rPr>
          <w:szCs w:val="24"/>
        </w:rPr>
        <w:t xml:space="preserve"> млн. руб.).</w:t>
      </w:r>
    </w:p>
    <w:p w:rsidR="00792385" w:rsidRPr="00F32355" w:rsidRDefault="00792385" w:rsidP="00792385">
      <w:pPr>
        <w:pStyle w:val="3"/>
        <w:ind w:firstLine="709"/>
        <w:contextualSpacing/>
        <w:jc w:val="both"/>
        <w:rPr>
          <w:sz w:val="24"/>
          <w:szCs w:val="24"/>
        </w:rPr>
      </w:pPr>
      <w:r w:rsidRPr="00F32355">
        <w:rPr>
          <w:sz w:val="24"/>
          <w:szCs w:val="24"/>
        </w:rPr>
        <w:t>Среднесписочная численность работников, формирующих фонд оплаты труда по полному к</w:t>
      </w:r>
      <w:r w:rsidR="00473905">
        <w:rPr>
          <w:sz w:val="24"/>
          <w:szCs w:val="24"/>
        </w:rPr>
        <w:t>ругу предприятий, по итогам 2025</w:t>
      </w:r>
      <w:r w:rsidRPr="00F32355">
        <w:rPr>
          <w:sz w:val="24"/>
          <w:szCs w:val="24"/>
        </w:rPr>
        <w:t xml:space="preserve"> года, </w:t>
      </w:r>
      <w:r w:rsidR="00473905">
        <w:rPr>
          <w:sz w:val="24"/>
          <w:szCs w:val="24"/>
        </w:rPr>
        <w:t xml:space="preserve">осталась без изменений </w:t>
      </w:r>
      <w:r w:rsidRPr="00F32355">
        <w:rPr>
          <w:sz w:val="24"/>
          <w:szCs w:val="24"/>
        </w:rPr>
        <w:t>по сравнению с уровне</w:t>
      </w:r>
      <w:r w:rsidR="00473905">
        <w:rPr>
          <w:sz w:val="24"/>
          <w:szCs w:val="24"/>
        </w:rPr>
        <w:t>м прошлого года и составила 5036</w:t>
      </w:r>
      <w:r w:rsidRPr="00F32355">
        <w:rPr>
          <w:sz w:val="24"/>
          <w:szCs w:val="24"/>
        </w:rPr>
        <w:t xml:space="preserve"> человек.</w:t>
      </w:r>
    </w:p>
    <w:p w:rsidR="00792385" w:rsidRPr="00F32355" w:rsidRDefault="00792385" w:rsidP="00792385">
      <w:pPr>
        <w:ind w:firstLine="709"/>
        <w:jc w:val="both"/>
        <w:rPr>
          <w:color w:val="000000"/>
        </w:rPr>
      </w:pPr>
      <w:r w:rsidRPr="00F32355">
        <w:t>Среднемесячная заработная плата работающих по полному кру</w:t>
      </w:r>
      <w:r w:rsidR="00473905">
        <w:t>гу организаций составила 49150,8</w:t>
      </w:r>
      <w:r w:rsidRPr="00F32355">
        <w:t xml:space="preserve"> </w:t>
      </w:r>
      <w:r w:rsidRPr="00F32355">
        <w:rPr>
          <w:color w:val="000000"/>
        </w:rPr>
        <w:t xml:space="preserve"> </w:t>
      </w:r>
      <w:r w:rsidRPr="00F32355">
        <w:t xml:space="preserve">руб., по крупным </w:t>
      </w:r>
      <w:r w:rsidR="00473905">
        <w:t>и средним организациям – 58027,6</w:t>
      </w:r>
      <w:r w:rsidRPr="00F32355">
        <w:rPr>
          <w:color w:val="000000"/>
        </w:rPr>
        <w:t xml:space="preserve">  руб., на</w:t>
      </w:r>
      <w:r w:rsidR="00473905">
        <w:t xml:space="preserve"> малых предприятиях – 44521,7</w:t>
      </w:r>
      <w:r w:rsidRPr="00F32355">
        <w:t xml:space="preserve">  руб. </w:t>
      </w:r>
    </w:p>
    <w:p w:rsidR="00792385" w:rsidRPr="00F32355" w:rsidRDefault="00792385" w:rsidP="00792385">
      <w:pPr>
        <w:ind w:right="6" w:firstLine="720"/>
        <w:jc w:val="both"/>
      </w:pPr>
      <w:r w:rsidRPr="00F32355">
        <w:t>По крупным и средним организациям, наиболее высокий уровень заработной платы отмечался по видам деятел</w:t>
      </w:r>
      <w:r w:rsidR="00473905">
        <w:t>ьности: «Финансовое посредничество</w:t>
      </w:r>
      <w:r w:rsidRPr="00F32355">
        <w:t>» и «</w:t>
      </w:r>
      <w:r w:rsidR="00473905">
        <w:t>Операции с недвижимым имуществом</w:t>
      </w:r>
      <w:r w:rsidRPr="00F32355">
        <w:t xml:space="preserve">». </w:t>
      </w:r>
    </w:p>
    <w:p w:rsidR="00792385" w:rsidRPr="00F32355" w:rsidRDefault="00792385" w:rsidP="00792385">
      <w:pPr>
        <w:ind w:firstLine="720"/>
        <w:jc w:val="both"/>
        <w:rPr>
          <w:rFonts w:eastAsia="Calibri"/>
        </w:rPr>
      </w:pPr>
      <w:r w:rsidRPr="00F32355">
        <w:rPr>
          <w:rFonts w:eastAsia="Calibri"/>
        </w:rPr>
        <w:t>По состоянию на  0</w:t>
      </w:r>
      <w:r w:rsidR="00473905">
        <w:rPr>
          <w:rFonts w:eastAsia="Calibri"/>
        </w:rPr>
        <w:t>1.01.2026</w:t>
      </w:r>
      <w:r w:rsidRPr="00F32355">
        <w:rPr>
          <w:rFonts w:eastAsia="Calibri"/>
        </w:rPr>
        <w:t xml:space="preserve"> г. уровень безработицы составил 0</w:t>
      </w:r>
      <w:r w:rsidR="00473905">
        <w:rPr>
          <w:rFonts w:eastAsia="Calibri"/>
        </w:rPr>
        <w:t>,01% , численность безработных 1 чел. (на 01.01.2025г. – 0</w:t>
      </w:r>
      <w:r w:rsidRPr="00F32355">
        <w:rPr>
          <w:rFonts w:eastAsia="Calibri"/>
        </w:rPr>
        <w:t>%).</w:t>
      </w:r>
    </w:p>
    <w:p w:rsidR="00792385" w:rsidRPr="0091074E" w:rsidRDefault="0091074E" w:rsidP="0091074E">
      <w:pPr>
        <w:ind w:firstLine="720"/>
        <w:jc w:val="both"/>
      </w:pPr>
      <w:r w:rsidRPr="002B20D2">
        <w:rPr>
          <w:color w:val="000000"/>
        </w:rPr>
        <w:t>Численность безработных граждан, зарегистрированных в органах службы занятости на 01.</w:t>
      </w:r>
      <w:r>
        <w:rPr>
          <w:color w:val="000000"/>
        </w:rPr>
        <w:t>01</w:t>
      </w:r>
      <w:r w:rsidRPr="002B20D2">
        <w:rPr>
          <w:color w:val="000000"/>
        </w:rPr>
        <w:t>.202</w:t>
      </w:r>
      <w:r>
        <w:rPr>
          <w:color w:val="000000"/>
        </w:rPr>
        <w:t>6</w:t>
      </w:r>
      <w:r w:rsidRPr="002B20D2">
        <w:rPr>
          <w:color w:val="000000"/>
        </w:rPr>
        <w:t xml:space="preserve"> – </w:t>
      </w:r>
      <w:r>
        <w:rPr>
          <w:color w:val="000000"/>
        </w:rPr>
        <w:t>1</w:t>
      </w:r>
      <w:r w:rsidRPr="002B20D2">
        <w:rPr>
          <w:color w:val="000000"/>
        </w:rPr>
        <w:t xml:space="preserve"> человек</w:t>
      </w:r>
      <w:r w:rsidRPr="002B20D2">
        <w:t xml:space="preserve">. </w:t>
      </w:r>
      <w:r>
        <w:t>К</w:t>
      </w:r>
      <w:r w:rsidRPr="002B20D2">
        <w:t xml:space="preserve">оличество вакансий, заявленных работодателями в органы службы занятости составило </w:t>
      </w:r>
      <w:r>
        <w:t>221</w:t>
      </w:r>
      <w:r w:rsidRPr="002B20D2">
        <w:t xml:space="preserve"> человек. Средняя заработная плата по заявленным вакансиям </w:t>
      </w:r>
      <w:r>
        <w:t>37 088</w:t>
      </w:r>
      <w:r w:rsidRPr="002B20D2">
        <w:t xml:space="preserve"> руб.</w:t>
      </w:r>
    </w:p>
    <w:p w:rsidR="00613174" w:rsidRPr="00E573FF" w:rsidRDefault="00D0358C" w:rsidP="00D4528F">
      <w:pPr>
        <w:spacing w:before="120"/>
        <w:ind w:firstLine="709"/>
        <w:jc w:val="both"/>
        <w:rPr>
          <w:b/>
          <w:bCs/>
        </w:rPr>
      </w:pPr>
      <w:r w:rsidRPr="00E573FF">
        <w:rPr>
          <w:b/>
          <w:bCs/>
          <w:lang w:val="en-US"/>
        </w:rPr>
        <w:t>II</w:t>
      </w:r>
      <w:r w:rsidRPr="00E573FF">
        <w:rPr>
          <w:b/>
          <w:bCs/>
        </w:rPr>
        <w:t>.</w:t>
      </w:r>
      <w:r w:rsidR="00613174" w:rsidRPr="00E573FF">
        <w:rPr>
          <w:b/>
          <w:bCs/>
        </w:rPr>
        <w:t xml:space="preserve"> Экономическое развитие</w:t>
      </w:r>
    </w:p>
    <w:p w:rsidR="00B00F40" w:rsidRPr="00E573FF" w:rsidRDefault="00B00F40" w:rsidP="00B00F40">
      <w:pPr>
        <w:spacing w:before="120"/>
        <w:ind w:firstLine="709"/>
        <w:jc w:val="both"/>
        <w:rPr>
          <w:b/>
          <w:bCs/>
          <w:i/>
          <w:iCs/>
        </w:rPr>
      </w:pPr>
      <w:r w:rsidRPr="00C07B26">
        <w:rPr>
          <w:b/>
          <w:bCs/>
          <w:i/>
          <w:iCs/>
        </w:rPr>
        <w:t>1.Развитие малого и среднего предпринимательства</w:t>
      </w:r>
    </w:p>
    <w:p w:rsidR="00B00F40" w:rsidRDefault="00B00F40" w:rsidP="00B00F40">
      <w:pPr>
        <w:ind w:right="-1" w:firstLine="720"/>
        <w:jc w:val="both"/>
      </w:pPr>
      <w:r>
        <w:t>В 202</w:t>
      </w:r>
      <w:r w:rsidR="00DA67CD">
        <w:t>5</w:t>
      </w:r>
      <w:r w:rsidRPr="009C10CC">
        <w:t xml:space="preserve"> году действовала муниципальная программа «Развитие предпринимательства Ковернинского муниципального округа Нижегородской области», утвержденная постановлением Администрации Ковернинского муниципального района Нижегородской области от </w:t>
      </w:r>
      <w:r>
        <w:t>30.11.2020 г.</w:t>
      </w:r>
      <w:r w:rsidRPr="009C10CC">
        <w:t xml:space="preserve"> №740</w:t>
      </w:r>
      <w:r>
        <w:t>.</w:t>
      </w:r>
    </w:p>
    <w:p w:rsidR="00B00F40" w:rsidRPr="009C10CC" w:rsidRDefault="00B00F40" w:rsidP="00B00F40">
      <w:pPr>
        <w:ind w:firstLine="709"/>
        <w:jc w:val="both"/>
        <w:rPr>
          <w:b/>
          <w:bCs/>
        </w:rPr>
      </w:pPr>
      <w:r>
        <w:lastRenderedPageBreak/>
        <w:t>Муниципальной программой на 202</w:t>
      </w:r>
      <w:r w:rsidR="00DA67CD">
        <w:t>5</w:t>
      </w:r>
      <w:r w:rsidRPr="009C10CC">
        <w:t xml:space="preserve"> год предусматривалось финансирование </w:t>
      </w:r>
      <w:r w:rsidRPr="009C10CC">
        <w:rPr>
          <w:color w:val="000000"/>
        </w:rPr>
        <w:t xml:space="preserve">в сумме </w:t>
      </w:r>
      <w:r w:rsidR="00DA67CD">
        <w:rPr>
          <w:color w:val="000000"/>
        </w:rPr>
        <w:t>2757,4</w:t>
      </w:r>
      <w:r w:rsidRPr="009C10CC">
        <w:rPr>
          <w:b/>
          <w:bCs/>
        </w:rPr>
        <w:t xml:space="preserve"> </w:t>
      </w:r>
      <w:r w:rsidRPr="009C10CC">
        <w:t>тыс.руб. из сре</w:t>
      </w:r>
      <w:r>
        <w:t xml:space="preserve">дств </w:t>
      </w:r>
      <w:r w:rsidR="00CD6AF0">
        <w:t>местного бюджета</w:t>
      </w:r>
      <w:r w:rsidRPr="009C10CC">
        <w:t xml:space="preserve">. Фактическое финансирование </w:t>
      </w:r>
      <w:r w:rsidR="00DA67CD">
        <w:t xml:space="preserve">программы составило </w:t>
      </w:r>
      <w:r w:rsidRPr="009C10CC">
        <w:t xml:space="preserve"> </w:t>
      </w:r>
      <w:r w:rsidR="00DA67CD">
        <w:t>из местного бюджета – 2752</w:t>
      </w:r>
      <w:r w:rsidR="00CD6AF0">
        <w:t>,8</w:t>
      </w:r>
      <w:r>
        <w:t xml:space="preserve"> </w:t>
      </w:r>
      <w:r w:rsidRPr="009C10CC">
        <w:t>тыс.руб.</w:t>
      </w:r>
    </w:p>
    <w:p w:rsidR="00C07B26" w:rsidRDefault="00C07B26" w:rsidP="00C07B26">
      <w:pPr>
        <w:autoSpaceDE w:val="0"/>
        <w:autoSpaceDN w:val="0"/>
        <w:adjustRightInd w:val="0"/>
        <w:ind w:firstLine="709"/>
        <w:jc w:val="both"/>
        <w:rPr>
          <w:color w:val="000000"/>
        </w:rPr>
      </w:pPr>
      <w:r w:rsidRPr="00E648B0">
        <w:t xml:space="preserve">На проведение мероприятий, способствующих созданию благоприятных условий для ведения малого и среднего бизнеса, в т.ч. организация и проведение праздника «День российского предпринимательства» в Ковернинском муниципальном округе направлено </w:t>
      </w:r>
      <w:r w:rsidR="00DA67CD">
        <w:t>151,2</w:t>
      </w:r>
      <w:r w:rsidRPr="00E648B0">
        <w:rPr>
          <w:b/>
        </w:rPr>
        <w:t xml:space="preserve"> </w:t>
      </w:r>
      <w:r w:rsidRPr="00E648B0">
        <w:rPr>
          <w:color w:val="000000"/>
        </w:rPr>
        <w:t>тыс. руб.</w:t>
      </w:r>
      <w:r>
        <w:rPr>
          <w:color w:val="000000"/>
        </w:rPr>
        <w:t xml:space="preserve"> (МБ)</w:t>
      </w:r>
    </w:p>
    <w:p w:rsidR="00C07B26" w:rsidRDefault="00DD4F86" w:rsidP="00C07B26">
      <w:pPr>
        <w:autoSpaceDE w:val="0"/>
        <w:autoSpaceDN w:val="0"/>
        <w:adjustRightInd w:val="0"/>
        <w:ind w:firstLine="709"/>
        <w:jc w:val="both"/>
        <w:rPr>
          <w:color w:val="000000"/>
        </w:rPr>
      </w:pPr>
      <w:r>
        <w:rPr>
          <w:color w:val="000000"/>
        </w:rPr>
        <w:t>Организовано и проведено 6</w:t>
      </w:r>
      <w:r w:rsidR="00C07B26">
        <w:rPr>
          <w:color w:val="000000"/>
        </w:rPr>
        <w:t xml:space="preserve"> ярмарок выходного дня «Ковернинск</w:t>
      </w:r>
      <w:r>
        <w:rPr>
          <w:color w:val="000000"/>
        </w:rPr>
        <w:t>ое подворье».</w:t>
      </w:r>
    </w:p>
    <w:p w:rsidR="00C07B26" w:rsidRDefault="00C07B26" w:rsidP="00C07B26">
      <w:pPr>
        <w:ind w:firstLine="709"/>
        <w:jc w:val="both"/>
      </w:pPr>
      <w:r w:rsidRPr="00E648B0">
        <w:rPr>
          <w:color w:val="000000"/>
        </w:rPr>
        <w:t>На проведение конкурса «Лучшее декоративно-художественное и световое оформление витрин предприятий потребительского рынка к празднованию Нового 202</w:t>
      </w:r>
      <w:r w:rsidR="00DA67CD">
        <w:rPr>
          <w:color w:val="000000"/>
        </w:rPr>
        <w:t>5</w:t>
      </w:r>
      <w:r w:rsidRPr="00E648B0">
        <w:rPr>
          <w:color w:val="000000"/>
        </w:rPr>
        <w:t xml:space="preserve"> года и Рождества Христова» направлено – </w:t>
      </w:r>
      <w:r w:rsidR="00DD4F86">
        <w:rPr>
          <w:color w:val="000000"/>
        </w:rPr>
        <w:t>30</w:t>
      </w:r>
      <w:r w:rsidRPr="00E648B0">
        <w:rPr>
          <w:color w:val="000000"/>
        </w:rPr>
        <w:t xml:space="preserve"> тыс.руб.</w:t>
      </w:r>
      <w:r>
        <w:rPr>
          <w:color w:val="000000"/>
        </w:rPr>
        <w:t xml:space="preserve"> (МБ), награждены</w:t>
      </w:r>
      <w:r w:rsidRPr="00E648B0">
        <w:rPr>
          <w:color w:val="000000"/>
        </w:rPr>
        <w:t xml:space="preserve"> </w:t>
      </w:r>
      <w:r w:rsidR="00DA67CD">
        <w:rPr>
          <w:color w:val="000000"/>
        </w:rPr>
        <w:t>5</w:t>
      </w:r>
      <w:r w:rsidRPr="00C402E9">
        <w:t xml:space="preserve"> победителей</w:t>
      </w:r>
      <w:r>
        <w:t>.</w:t>
      </w:r>
    </w:p>
    <w:p w:rsidR="00C07B26" w:rsidRDefault="00C07B26" w:rsidP="00C07B26">
      <w:pPr>
        <w:widowControl w:val="0"/>
        <w:autoSpaceDE w:val="0"/>
        <w:autoSpaceDN w:val="0"/>
        <w:adjustRightInd w:val="0"/>
        <w:ind w:firstLine="709"/>
        <w:jc w:val="both"/>
      </w:pPr>
      <w:r w:rsidRPr="007268EB">
        <w:t xml:space="preserve">Предоставлены субсидии АНО «Центр поддержки предпринимательства» Ковернинского округа на </w:t>
      </w:r>
      <w:r w:rsidRPr="009D3980">
        <w:rPr>
          <w:color w:val="000000"/>
        </w:rPr>
        <w:t>о</w:t>
      </w:r>
      <w:r w:rsidRPr="009D3980">
        <w:t>рганизацию мероприятий, способствующих созданию благоприятных условий для ведения малого и среднего предпринимательства</w:t>
      </w:r>
      <w:r w:rsidRPr="007268EB">
        <w:t xml:space="preserve"> </w:t>
      </w:r>
      <w:r>
        <w:t>-</w:t>
      </w:r>
      <w:r w:rsidRPr="007268EB">
        <w:t xml:space="preserve"> </w:t>
      </w:r>
      <w:r w:rsidR="00DA67CD">
        <w:t>25</w:t>
      </w:r>
      <w:r w:rsidR="00DD4F86">
        <w:t>5</w:t>
      </w:r>
      <w:r>
        <w:t xml:space="preserve">6 </w:t>
      </w:r>
      <w:r w:rsidRPr="007268EB">
        <w:t>тыс.руб.</w:t>
      </w:r>
      <w:r>
        <w:t xml:space="preserve"> (МБ).</w:t>
      </w:r>
    </w:p>
    <w:p w:rsidR="002A11BD" w:rsidRPr="002A11BD" w:rsidRDefault="00B00F40" w:rsidP="002A11BD">
      <w:pPr>
        <w:ind w:firstLine="567"/>
        <w:jc w:val="both"/>
      </w:pPr>
      <w:r>
        <w:rPr>
          <w:color w:val="000000"/>
        </w:rPr>
        <w:t>На 1 января 202</w:t>
      </w:r>
      <w:r w:rsidR="00DA67CD">
        <w:rPr>
          <w:color w:val="000000"/>
        </w:rPr>
        <w:t>6</w:t>
      </w:r>
      <w:r w:rsidRPr="00C127A5">
        <w:rPr>
          <w:color w:val="000000"/>
        </w:rPr>
        <w:t xml:space="preserve"> года в </w:t>
      </w:r>
      <w:r w:rsidRPr="00C127A5">
        <w:t xml:space="preserve"> Едином реестре субъектов малого и среднего предпринимательства </w:t>
      </w:r>
      <w:r w:rsidRPr="00C127A5">
        <w:rPr>
          <w:color w:val="000000"/>
        </w:rPr>
        <w:t>на терри</w:t>
      </w:r>
      <w:r>
        <w:rPr>
          <w:color w:val="000000"/>
        </w:rPr>
        <w:t>тории округа зарегистрирован 5</w:t>
      </w:r>
      <w:r w:rsidR="00DA67CD">
        <w:rPr>
          <w:color w:val="000000"/>
        </w:rPr>
        <w:t>75</w:t>
      </w:r>
      <w:r w:rsidRPr="00C127A5">
        <w:rPr>
          <w:color w:val="000000"/>
        </w:rPr>
        <w:t xml:space="preserve"> субъект</w:t>
      </w:r>
      <w:r w:rsidR="00DD4F86">
        <w:rPr>
          <w:color w:val="000000"/>
        </w:rPr>
        <w:t>ов</w:t>
      </w:r>
      <w:r w:rsidRPr="00C127A5">
        <w:rPr>
          <w:color w:val="000000"/>
        </w:rPr>
        <w:t xml:space="preserve"> малого и среднего предпринимательства, в т.ч. 4 средних предпри</w:t>
      </w:r>
      <w:r w:rsidR="00DA67CD">
        <w:rPr>
          <w:color w:val="000000"/>
        </w:rPr>
        <w:t>ятия, 97 малых предприятия и 474</w:t>
      </w:r>
      <w:r w:rsidR="00DD4F86">
        <w:rPr>
          <w:color w:val="000000"/>
        </w:rPr>
        <w:t xml:space="preserve"> предпринимателя</w:t>
      </w:r>
      <w:r>
        <w:rPr>
          <w:color w:val="000000"/>
        </w:rPr>
        <w:t>.</w:t>
      </w:r>
      <w:r w:rsidR="002A11BD" w:rsidRPr="002A11BD">
        <w:rPr>
          <w:sz w:val="32"/>
          <w:szCs w:val="32"/>
        </w:rPr>
        <w:t xml:space="preserve"> </w:t>
      </w:r>
      <w:r w:rsidR="002A11BD" w:rsidRPr="002A11BD">
        <w:t>Кроме того, зарегистрировано 1315 самозанятых граждан.</w:t>
      </w:r>
    </w:p>
    <w:p w:rsidR="00B00F40" w:rsidRPr="00C127A5" w:rsidRDefault="00B00F40" w:rsidP="005E3A79">
      <w:pPr>
        <w:autoSpaceDE w:val="0"/>
        <w:autoSpaceDN w:val="0"/>
        <w:adjustRightInd w:val="0"/>
        <w:ind w:firstLine="708"/>
        <w:jc w:val="both"/>
        <w:rPr>
          <w:color w:val="000000"/>
        </w:rPr>
      </w:pPr>
    </w:p>
    <w:p w:rsidR="00B00F40" w:rsidRPr="008816DD" w:rsidRDefault="00B00F40" w:rsidP="005E3A79">
      <w:pPr>
        <w:autoSpaceDE w:val="0"/>
        <w:autoSpaceDN w:val="0"/>
        <w:adjustRightInd w:val="0"/>
        <w:ind w:right="6" w:firstLine="708"/>
        <w:jc w:val="both"/>
        <w:outlineLvl w:val="2"/>
      </w:pPr>
      <w:r w:rsidRPr="008816DD">
        <w:rPr>
          <w:b/>
          <w:i/>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r w:rsidRPr="008816DD">
        <w:t xml:space="preserve"> по итогам 202</w:t>
      </w:r>
      <w:r w:rsidR="00DA67CD">
        <w:t>5</w:t>
      </w:r>
      <w:r w:rsidR="008816DD" w:rsidRPr="008816DD">
        <w:t xml:space="preserve"> года</w:t>
      </w:r>
      <w:r w:rsidR="00563A85">
        <w:t xml:space="preserve"> составила </w:t>
      </w:r>
      <w:r w:rsidR="005426F0">
        <w:t>35,8% (по итогам 2024</w:t>
      </w:r>
      <w:r w:rsidRPr="008816DD">
        <w:t xml:space="preserve"> год</w:t>
      </w:r>
      <w:r w:rsidR="008816DD" w:rsidRPr="008816DD">
        <w:t xml:space="preserve">а – </w:t>
      </w:r>
      <w:r w:rsidR="005426F0">
        <w:t>34,4</w:t>
      </w:r>
      <w:r w:rsidRPr="008816DD">
        <w:t>%).</w:t>
      </w:r>
    </w:p>
    <w:p w:rsidR="002A11BD" w:rsidRPr="002A11BD" w:rsidRDefault="002A11BD" w:rsidP="002A11BD">
      <w:pPr>
        <w:ind w:firstLine="567"/>
        <w:jc w:val="both"/>
      </w:pPr>
      <w:r w:rsidRPr="002A11BD">
        <w:t xml:space="preserve">Центром поддержки предпринимательства была проведена работа по привлечению финансовых средств в предприятия округа. </w:t>
      </w:r>
    </w:p>
    <w:p w:rsidR="002A11BD" w:rsidRPr="002A11BD" w:rsidRDefault="002A11BD" w:rsidP="002A11BD">
      <w:pPr>
        <w:ind w:firstLine="567"/>
        <w:jc w:val="both"/>
      </w:pPr>
      <w:r w:rsidRPr="002A11BD">
        <w:t>За 2025 год:</w:t>
      </w:r>
    </w:p>
    <w:p w:rsidR="002A11BD" w:rsidRPr="002A11BD" w:rsidRDefault="002A11BD" w:rsidP="002A11BD">
      <w:pPr>
        <w:ind w:firstLine="567"/>
        <w:jc w:val="both"/>
      </w:pPr>
      <w:r w:rsidRPr="002A11BD">
        <w:t>- одобрено и выдано 2 льготных кредита по ставкам (от 9% до 15%) на сумму 5 миллионов 700 тысяч рублей, 3 банковские гарантии - на сумму 593 тысячи рублей.</w:t>
      </w:r>
    </w:p>
    <w:p w:rsidR="002A11BD" w:rsidRPr="002A11BD" w:rsidRDefault="002A11BD" w:rsidP="002A11BD">
      <w:pPr>
        <w:ind w:firstLine="567"/>
        <w:jc w:val="both"/>
      </w:pPr>
      <w:r w:rsidRPr="002A11BD">
        <w:t>Проведена работа по консультированию и подготовке документов на получение государственной социальной помощи для предпринимателей и самозанятых граждан. Субсидия по социальным контрактам выдана 16 получателям на сумму 5 миллионов 470 тысяч рублей.</w:t>
      </w:r>
    </w:p>
    <w:p w:rsidR="002A11BD" w:rsidRPr="002A11BD" w:rsidRDefault="002A11BD" w:rsidP="002A11BD">
      <w:pPr>
        <w:ind w:firstLine="567"/>
        <w:jc w:val="both"/>
      </w:pPr>
      <w:r w:rsidRPr="002A11BD">
        <w:t>Центром поддержки предприниматель</w:t>
      </w:r>
      <w:r w:rsidR="006D5AB7">
        <w:t xml:space="preserve">ства оказано 2 тысячи </w:t>
      </w:r>
      <w:r w:rsidRPr="002A11BD">
        <w:t xml:space="preserve"> 480 платных услуг на сумму 357 тысяч рублей. На бесплатной основе оказано 1051 услуга.</w:t>
      </w:r>
    </w:p>
    <w:p w:rsidR="006D5AB7" w:rsidRPr="006D5AB7" w:rsidRDefault="002A11BD" w:rsidP="006D5AB7">
      <w:pPr>
        <w:ind w:firstLine="567"/>
        <w:jc w:val="both"/>
      </w:pPr>
      <w:r>
        <w:rPr>
          <w:lang w:eastAsia="ar-SA"/>
        </w:rPr>
        <w:t>За 2025</w:t>
      </w:r>
      <w:r w:rsidR="00563A85" w:rsidRPr="004F6A17">
        <w:rPr>
          <w:lang w:eastAsia="ar-SA"/>
        </w:rPr>
        <w:t xml:space="preserve"> год финан</w:t>
      </w:r>
      <w:r w:rsidR="007B4275">
        <w:rPr>
          <w:lang w:eastAsia="ar-SA"/>
        </w:rPr>
        <w:t>совая поддержка предоставлена 1</w:t>
      </w:r>
      <w:r w:rsidR="007B4275" w:rsidRPr="007B4275">
        <w:rPr>
          <w:lang w:eastAsia="ar-SA"/>
        </w:rPr>
        <w:t>2</w:t>
      </w:r>
      <w:r>
        <w:rPr>
          <w:lang w:eastAsia="ar-SA"/>
        </w:rPr>
        <w:t xml:space="preserve"> получателям </w:t>
      </w:r>
      <w:r w:rsidR="00563A85" w:rsidRPr="004F6A17">
        <w:rPr>
          <w:lang w:eastAsia="ar-SA"/>
        </w:rPr>
        <w:t xml:space="preserve">на </w:t>
      </w:r>
      <w:r w:rsidR="00563A85" w:rsidRPr="007B4275">
        <w:rPr>
          <w:lang w:eastAsia="ar-SA"/>
        </w:rPr>
        <w:t xml:space="preserve">сумму </w:t>
      </w:r>
      <w:r w:rsidR="007B4275" w:rsidRPr="007B4275">
        <w:rPr>
          <w:lang w:eastAsia="ar-SA"/>
        </w:rPr>
        <w:t>81</w:t>
      </w:r>
      <w:r w:rsidR="00563A85" w:rsidRPr="004F6A17">
        <w:rPr>
          <w:lang w:eastAsia="ar-SA"/>
        </w:rPr>
        <w:t xml:space="preserve"> млн. руб.</w:t>
      </w:r>
      <w:r w:rsidR="006D5AB7" w:rsidRPr="006D5AB7">
        <w:rPr>
          <w:sz w:val="32"/>
          <w:szCs w:val="32"/>
        </w:rPr>
        <w:t xml:space="preserve"> </w:t>
      </w:r>
      <w:r w:rsidR="006D5AB7" w:rsidRPr="006D5AB7">
        <w:t>Субсидия по социальным контрактам выдана 16 получателям на сумму 5 миллионов 470 тысяч рублей.</w:t>
      </w:r>
    </w:p>
    <w:p w:rsidR="00B00F40" w:rsidRPr="005E3A79" w:rsidRDefault="00B00F40" w:rsidP="00563A85">
      <w:pPr>
        <w:ind w:firstLine="708"/>
        <w:jc w:val="both"/>
        <w:rPr>
          <w:sz w:val="26"/>
          <w:szCs w:val="26"/>
          <w:highlight w:val="yellow"/>
        </w:rPr>
      </w:pPr>
    </w:p>
    <w:p w:rsidR="00B00F40" w:rsidRPr="008816DD" w:rsidRDefault="00B00F40" w:rsidP="00B00F40">
      <w:pPr>
        <w:ind w:firstLine="709"/>
        <w:jc w:val="both"/>
        <w:rPr>
          <w:b/>
          <w:i/>
        </w:rPr>
      </w:pPr>
      <w:r w:rsidRPr="008816DD">
        <w:rPr>
          <w:b/>
          <w:i/>
        </w:rPr>
        <w:t>Основные направления работы Администрации по дальнейшему развитию предпринимательства:</w:t>
      </w:r>
    </w:p>
    <w:p w:rsidR="00684F97" w:rsidRPr="00684F97" w:rsidRDefault="00684F97" w:rsidP="00684F97">
      <w:pPr>
        <w:ind w:firstLine="709"/>
        <w:jc w:val="both"/>
      </w:pPr>
      <w:r w:rsidRPr="00684F97">
        <w:t xml:space="preserve">1.Обеспечение доступа субъектов малого и среднего предпринимательства к финансово-кредитным ресурсам, в том числе: </w:t>
      </w:r>
    </w:p>
    <w:p w:rsidR="00684F97" w:rsidRPr="00684F97" w:rsidRDefault="00684F97" w:rsidP="00684F97">
      <w:pPr>
        <w:ind w:firstLine="709"/>
        <w:jc w:val="both"/>
      </w:pPr>
      <w:r w:rsidRPr="00684F97">
        <w:t>- оказание помощи в подготовке заявок на предоставление поручительств и микрозаймов для малого и среднего бизнеса, которое оказывает автономная некоммерческая организация «Агентство по развитию системы гарантий для субъектов малого предпринимательства Нижегородской области» и иных мер поддержки;</w:t>
      </w:r>
    </w:p>
    <w:p w:rsidR="00684F97" w:rsidRPr="00684F97" w:rsidRDefault="00684F97" w:rsidP="00684F97">
      <w:pPr>
        <w:ind w:firstLine="709"/>
        <w:jc w:val="both"/>
        <w:rPr>
          <w:color w:val="000000"/>
          <w:shd w:val="clear" w:color="auto" w:fill="FFFFFF"/>
        </w:rPr>
      </w:pPr>
      <w:r w:rsidRPr="00684F97">
        <w:rPr>
          <w:color w:val="000000"/>
          <w:shd w:val="clear" w:color="auto" w:fill="FFFFFF"/>
        </w:rPr>
        <w:t>- оказание бесплатных консультаций по различным вопросам предпринимательской деятельности, в том числе и через окно «Мой бизнес»;</w:t>
      </w:r>
    </w:p>
    <w:p w:rsidR="00684F97" w:rsidRPr="00684F97" w:rsidRDefault="00684F97" w:rsidP="00684F97">
      <w:pPr>
        <w:ind w:firstLine="709"/>
        <w:jc w:val="both"/>
        <w:rPr>
          <w:color w:val="000000"/>
          <w:shd w:val="clear" w:color="auto" w:fill="FFFFFF"/>
        </w:rPr>
      </w:pPr>
      <w:r w:rsidRPr="00684F97">
        <w:rPr>
          <w:color w:val="000000"/>
          <w:shd w:val="clear" w:color="auto" w:fill="FFFFFF"/>
        </w:rPr>
        <w:t>- оказание бухгалтерских, юридических, образовательных и др.услуг СМСП и самозанятым гражданам;</w:t>
      </w:r>
    </w:p>
    <w:p w:rsidR="00684F97" w:rsidRPr="00684F97" w:rsidRDefault="00684F97" w:rsidP="00684F97">
      <w:pPr>
        <w:ind w:firstLine="709"/>
        <w:jc w:val="both"/>
        <w:rPr>
          <w:color w:val="000000"/>
          <w:shd w:val="clear" w:color="auto" w:fill="FFFFFF"/>
        </w:rPr>
      </w:pPr>
      <w:r w:rsidRPr="00684F97">
        <w:rPr>
          <w:color w:val="000000"/>
          <w:shd w:val="clear" w:color="auto" w:fill="FFFFFF"/>
        </w:rPr>
        <w:t>- оказание услуг по подготовке бизнес-планов проектов СМСП, в том числе и для получения субсидий из областного бюджета предпринимателям и самозанятым гражданам по социальным контрактам через Управление социальной защиты населения.</w:t>
      </w:r>
    </w:p>
    <w:p w:rsidR="00684F97" w:rsidRPr="00684F97" w:rsidRDefault="00684F97" w:rsidP="00684F97">
      <w:pPr>
        <w:ind w:firstLine="709"/>
        <w:jc w:val="both"/>
        <w:rPr>
          <w:color w:val="000000"/>
          <w:shd w:val="clear" w:color="auto" w:fill="FFFFFF"/>
        </w:rPr>
      </w:pPr>
      <w:r w:rsidRPr="00684F97">
        <w:rPr>
          <w:color w:val="000000"/>
          <w:shd w:val="clear" w:color="auto" w:fill="FFFFFF"/>
        </w:rPr>
        <w:t>- оказание помощи в регистрации СМСП и получении статуса «Социальный предприниматель»  для получения грантов за реализацию социальных проектов.</w:t>
      </w:r>
    </w:p>
    <w:p w:rsidR="00684F97" w:rsidRPr="00684F97" w:rsidRDefault="00684F97" w:rsidP="00684F97">
      <w:pPr>
        <w:ind w:firstLine="709"/>
        <w:jc w:val="both"/>
        <w:rPr>
          <w:color w:val="000000"/>
          <w:shd w:val="clear" w:color="auto" w:fill="FFFFFF"/>
        </w:rPr>
      </w:pPr>
      <w:r w:rsidRPr="00684F97">
        <w:rPr>
          <w:color w:val="000000"/>
          <w:shd w:val="clear" w:color="auto" w:fill="FFFFFF"/>
        </w:rPr>
        <w:t xml:space="preserve">- информирование СМСП о возможных мерах господдержки и муниципальной поддержки через СМИ, сайт администрации округа, соцсети. </w:t>
      </w:r>
    </w:p>
    <w:p w:rsidR="00684F97" w:rsidRPr="00684F97" w:rsidRDefault="00684F97" w:rsidP="00684F97">
      <w:pPr>
        <w:ind w:firstLine="709"/>
        <w:jc w:val="both"/>
        <w:rPr>
          <w:color w:val="000000"/>
          <w:shd w:val="clear" w:color="auto" w:fill="FFFFFF"/>
        </w:rPr>
      </w:pPr>
      <w:r w:rsidRPr="00684F97">
        <w:rPr>
          <w:color w:val="000000"/>
          <w:shd w:val="clear" w:color="auto" w:fill="FFFFFF"/>
        </w:rPr>
        <w:lastRenderedPageBreak/>
        <w:t>-расширение спектра представляемых услуг ЦПП.</w:t>
      </w:r>
    </w:p>
    <w:p w:rsidR="00684F97" w:rsidRPr="00684F97" w:rsidRDefault="00684F97" w:rsidP="00684F97">
      <w:pPr>
        <w:ind w:firstLine="709"/>
        <w:jc w:val="both"/>
        <w:rPr>
          <w:color w:val="000000"/>
          <w:shd w:val="clear" w:color="auto" w:fill="FFFFFF"/>
        </w:rPr>
      </w:pPr>
      <w:r w:rsidRPr="00684F97">
        <w:rPr>
          <w:color w:val="000000"/>
          <w:shd w:val="clear" w:color="auto" w:fill="FFFFFF"/>
        </w:rPr>
        <w:t>2. Реализация мероприятий муниципальной программы «Развитие предпринимательства Ковернинского муниципального округа», участие во всех мероприятиях госпрограммы «Развитие предпринимательства в Ниж</w:t>
      </w:r>
      <w:r w:rsidR="002A11BD">
        <w:rPr>
          <w:color w:val="000000"/>
          <w:shd w:val="clear" w:color="auto" w:fill="FFFFFF"/>
        </w:rPr>
        <w:t>егородской области» на 2021-2028</w:t>
      </w:r>
      <w:r w:rsidRPr="00684F97">
        <w:rPr>
          <w:color w:val="000000"/>
          <w:shd w:val="clear" w:color="auto" w:fill="FFFFFF"/>
        </w:rPr>
        <w:t xml:space="preserve"> годы, предусматривающих софинансирование из местного бюджета.</w:t>
      </w:r>
    </w:p>
    <w:p w:rsidR="00684F97" w:rsidRPr="00684F97" w:rsidRDefault="00684F97" w:rsidP="00684F97">
      <w:pPr>
        <w:ind w:firstLine="709"/>
        <w:jc w:val="both"/>
        <w:rPr>
          <w:color w:val="000000"/>
          <w:shd w:val="clear" w:color="auto" w:fill="FFFFFF"/>
        </w:rPr>
      </w:pPr>
      <w:r w:rsidRPr="00684F97">
        <w:rPr>
          <w:color w:val="000000"/>
          <w:shd w:val="clear" w:color="auto" w:fill="FFFFFF"/>
        </w:rPr>
        <w:t xml:space="preserve">3. Участие в областном проекте «Автолавки в село». </w:t>
      </w:r>
    </w:p>
    <w:p w:rsidR="00684F97" w:rsidRPr="00684F97" w:rsidRDefault="00684F97" w:rsidP="00684F97">
      <w:pPr>
        <w:ind w:firstLine="708"/>
        <w:jc w:val="both"/>
      </w:pPr>
      <w:r w:rsidRPr="00684F97">
        <w:t>4. Предоставление имущественной поддержки предпринимателям и самозанятым гражданам в виде предоставления недвижимого имущества на праве аренды по льготной ставке арендной платы. Пополнение перечня имущества для СМСП более ликвидными объектами.</w:t>
      </w:r>
    </w:p>
    <w:p w:rsidR="005B4CEA" w:rsidRDefault="005B4CEA" w:rsidP="005B4CEA">
      <w:pPr>
        <w:ind w:firstLine="708"/>
        <w:jc w:val="both"/>
      </w:pPr>
      <w:r>
        <w:t>В  собственности  Ковернинского  муниципального  округа находятся</w:t>
      </w:r>
    </w:p>
    <w:p w:rsidR="005B4CEA" w:rsidRDefault="005B4CEA" w:rsidP="005B4CEA">
      <w:pPr>
        <w:ind w:firstLine="708"/>
        <w:jc w:val="both"/>
      </w:pPr>
      <w:r>
        <w:t>1127 свободных земельных участков с разрешенным использованием – для ведения личного подсобного хозяйства, для индивидуального</w:t>
      </w:r>
    </w:p>
    <w:p w:rsidR="005B4CEA" w:rsidRDefault="005B4CEA" w:rsidP="005B4CEA">
      <w:pPr>
        <w:ind w:firstLine="708"/>
        <w:jc w:val="both"/>
      </w:pPr>
      <w:r>
        <w:t>жилищного строительства, сельхозназначения, для ведения гражданами садоводства и огородничества.</w:t>
      </w:r>
    </w:p>
    <w:p w:rsidR="005B4CEA" w:rsidRPr="005B4CEA" w:rsidRDefault="005B4CEA" w:rsidP="005B4CEA">
      <w:pPr>
        <w:ind w:firstLine="708"/>
        <w:jc w:val="both"/>
      </w:pPr>
      <w:r>
        <w:t xml:space="preserve"> Из них 430 участков имеют установленные в соответствии с действующим законодательством границы.</w:t>
      </w:r>
    </w:p>
    <w:p w:rsidR="005B4CEA" w:rsidRDefault="005B4CEA" w:rsidP="005B4CEA">
      <w:pPr>
        <w:ind w:firstLine="708"/>
        <w:jc w:val="both"/>
        <w:rPr>
          <w:lang w:val="en-US"/>
        </w:rPr>
      </w:pPr>
      <w:r>
        <w:t xml:space="preserve"> В перечне объектов для предоставления субъектам малого исреднего предпр</w:t>
      </w:r>
      <w:r w:rsidRPr="005B4CEA">
        <w:t xml:space="preserve"> </w:t>
      </w:r>
      <w:r>
        <w:t>инимательства и самозанятым гражданам 15 объектов, 3 из них уже  в аренде.</w:t>
      </w:r>
    </w:p>
    <w:p w:rsidR="00684F97" w:rsidRPr="00684F97" w:rsidRDefault="00684F97" w:rsidP="005B4CEA">
      <w:pPr>
        <w:ind w:firstLine="708"/>
        <w:jc w:val="both"/>
      </w:pPr>
      <w:r w:rsidRPr="00684F97">
        <w:t>5. Актуализация информации о свободных инвестиционных площадках на сайте администрации округа и Инвестиционном портале Нижегородской области. Внедрение муниципального инвестиционного стандарта для дальнейшего содействия реализации инвестпроектов и привлечения инвестиций в округ.</w:t>
      </w:r>
    </w:p>
    <w:p w:rsidR="00684F97" w:rsidRPr="00684F97" w:rsidRDefault="00684F97" w:rsidP="00684F97">
      <w:pPr>
        <w:ind w:firstLine="708"/>
        <w:jc w:val="both"/>
      </w:pPr>
      <w:r w:rsidRPr="00684F97">
        <w:t>6. Реализация совместных значимых для развития округа проектов в рамках муниципального частного партнерства.</w:t>
      </w:r>
    </w:p>
    <w:p w:rsidR="00684F97" w:rsidRPr="00684F97" w:rsidRDefault="00684F97" w:rsidP="00684F97">
      <w:pPr>
        <w:ind w:firstLine="709"/>
        <w:jc w:val="both"/>
      </w:pPr>
      <w:r w:rsidRPr="00684F97">
        <w:t>7. Квотирование закупок товаров, работ, услуг для обеспечения государственных и муниципальных нужд в соответствии с положениями статьи 30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 и во исполнение поручения Губернатора Нижегородской области от 14.11.2022 года №Сл-001-818675/22 (для субъектов малого предпринимательства, социально-ориентированных некоммер</w:t>
      </w:r>
      <w:r w:rsidR="002A11BD">
        <w:t>ческих организаций – не менее 38</w:t>
      </w:r>
      <w:r w:rsidRPr="00684F97">
        <w:t>% совокупного годового объёма закупок).</w:t>
      </w:r>
    </w:p>
    <w:p w:rsidR="00684F97" w:rsidRPr="00684F97" w:rsidRDefault="00684F97" w:rsidP="00684F97">
      <w:pPr>
        <w:pStyle w:val="ConsPlusNormal"/>
        <w:ind w:firstLine="540"/>
        <w:jc w:val="both"/>
        <w:rPr>
          <w:rFonts w:ascii="Times New Roman" w:hAnsi="Times New Roman" w:cs="Times New Roman"/>
          <w:sz w:val="24"/>
          <w:szCs w:val="24"/>
        </w:rPr>
      </w:pPr>
      <w:r w:rsidRPr="00684F97">
        <w:rPr>
          <w:rFonts w:ascii="Times New Roman" w:hAnsi="Times New Roman" w:cs="Times New Roman"/>
          <w:sz w:val="24"/>
          <w:szCs w:val="24"/>
        </w:rPr>
        <w:t>8. Привлечение предпринимателей к реализации проектов в сфере организации молодежного и детского досуга, развития въездного и внутреннего туризма, промышленного производства, сельского хозяйства, развития бытовых и платных услуг населению и других направлениях.</w:t>
      </w:r>
    </w:p>
    <w:p w:rsidR="00684F97" w:rsidRPr="00684F97" w:rsidRDefault="00684F97" w:rsidP="00684F97">
      <w:pPr>
        <w:ind w:firstLine="540"/>
        <w:jc w:val="both"/>
      </w:pPr>
      <w:r w:rsidRPr="00684F97">
        <w:t>9. Проведение расширенных заседаний координационного совета по предпринимательству не реже 1 раза в квартал, обучающих семинаров, совещаний.</w:t>
      </w:r>
    </w:p>
    <w:p w:rsidR="00D7205C" w:rsidRDefault="00684F97" w:rsidP="00B725E9">
      <w:pPr>
        <w:ind w:firstLine="540"/>
        <w:jc w:val="both"/>
      </w:pPr>
      <w:r w:rsidRPr="00684F97">
        <w:t>10. Ежегодное поощрение наиболее успешных руководителей бизнеса в рамках празднования «Дня российского предпринимательства».</w:t>
      </w:r>
    </w:p>
    <w:p w:rsidR="00B725E9" w:rsidRDefault="00B725E9" w:rsidP="00B725E9">
      <w:pPr>
        <w:ind w:firstLine="540"/>
        <w:jc w:val="both"/>
      </w:pPr>
    </w:p>
    <w:p w:rsidR="00B725E9" w:rsidRPr="00684F97" w:rsidRDefault="00B725E9" w:rsidP="00B725E9">
      <w:pPr>
        <w:ind w:firstLine="540"/>
        <w:jc w:val="both"/>
      </w:pPr>
    </w:p>
    <w:p w:rsidR="007A2DD3" w:rsidRPr="00D7205C" w:rsidRDefault="007A2DD3" w:rsidP="007A2DD3">
      <w:pPr>
        <w:pStyle w:val="ConsPlusTitle"/>
        <w:spacing w:before="80"/>
        <w:jc w:val="center"/>
        <w:rPr>
          <w:rFonts w:ascii="Times New Roman" w:hAnsi="Times New Roman" w:cs="Times New Roman"/>
          <w:i/>
          <w:sz w:val="24"/>
          <w:szCs w:val="24"/>
        </w:rPr>
      </w:pPr>
      <w:r w:rsidRPr="00A14675">
        <w:rPr>
          <w:rFonts w:ascii="Times New Roman" w:hAnsi="Times New Roman" w:cs="Times New Roman"/>
          <w:i/>
          <w:sz w:val="24"/>
          <w:szCs w:val="24"/>
        </w:rPr>
        <w:t xml:space="preserve">2. Создание благоприятного инвестиционного климата для привлечения </w:t>
      </w:r>
      <w:r w:rsidRPr="00A14675">
        <w:rPr>
          <w:rFonts w:ascii="Times New Roman" w:hAnsi="Times New Roman" w:cs="Times New Roman"/>
          <w:i/>
          <w:sz w:val="24"/>
          <w:szCs w:val="24"/>
        </w:rPr>
        <w:br/>
        <w:t>на территорию муниципалитета инвесторов, поддержка инвестиционной деятельности</w:t>
      </w:r>
    </w:p>
    <w:p w:rsidR="007A2DD3" w:rsidRPr="00896D80" w:rsidRDefault="007A2DD3" w:rsidP="007A2DD3">
      <w:pPr>
        <w:ind w:firstLine="709"/>
        <w:jc w:val="both"/>
        <w:rPr>
          <w:b/>
          <w:bCs/>
          <w:i/>
          <w:iCs/>
          <w:highlight w:val="yellow"/>
        </w:rPr>
      </w:pPr>
    </w:p>
    <w:p w:rsidR="00D7205C" w:rsidRDefault="00D7205C" w:rsidP="00D7205C">
      <w:pPr>
        <w:ind w:firstLine="709"/>
        <w:jc w:val="both"/>
      </w:pPr>
      <w:r w:rsidRPr="00926F25">
        <w:t xml:space="preserve">Объем инвестиций по полному </w:t>
      </w:r>
      <w:r w:rsidR="002A11BD">
        <w:t>кругу организаций составил 833 млн.руб. – темп 104,6</w:t>
      </w:r>
      <w:r w:rsidRPr="00926F25">
        <w:t>%, в том числе по крупн</w:t>
      </w:r>
      <w:r w:rsidR="002A11BD">
        <w:t>ым и средним организациям – 451,7млн.руб.  (темп 109,5</w:t>
      </w:r>
      <w:r w:rsidRPr="00926F25">
        <w:t>%), по субъектам ма</w:t>
      </w:r>
      <w:r w:rsidR="002A11BD">
        <w:t>лого предпринимательства – 195,4 млн.руб. (темп 73,3</w:t>
      </w:r>
      <w:r w:rsidRPr="00926F25">
        <w:t xml:space="preserve">%). </w:t>
      </w:r>
    </w:p>
    <w:p w:rsidR="00D7205C" w:rsidRPr="00926F25" w:rsidRDefault="00D7205C" w:rsidP="00D7205C">
      <w:pPr>
        <w:ind w:firstLine="709"/>
        <w:jc w:val="both"/>
      </w:pPr>
    </w:p>
    <w:p w:rsidR="002A11BD" w:rsidRPr="002B20D2" w:rsidRDefault="002A11BD" w:rsidP="002A11BD">
      <w:pPr>
        <w:ind w:firstLine="708"/>
        <w:jc w:val="both"/>
      </w:pPr>
      <w:r w:rsidRPr="002B20D2">
        <w:t>Распределение инвестиций по видам деятельности (млн.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gridCol w:w="2305"/>
        <w:gridCol w:w="1241"/>
      </w:tblGrid>
      <w:tr w:rsidR="002A11BD" w:rsidRPr="002B20D2" w:rsidTr="002A11BD">
        <w:trPr>
          <w:jc w:val="center"/>
        </w:trPr>
        <w:tc>
          <w:tcPr>
            <w:tcW w:w="5778" w:type="dxa"/>
            <w:shd w:val="clear" w:color="auto" w:fill="C5E0B3"/>
            <w:vAlign w:val="center"/>
          </w:tcPr>
          <w:p w:rsidR="002A11BD" w:rsidRPr="002B20D2" w:rsidRDefault="002A11BD" w:rsidP="002A11BD">
            <w:pPr>
              <w:pStyle w:val="a3"/>
              <w:widowControl w:val="0"/>
              <w:tabs>
                <w:tab w:val="left" w:pos="11360"/>
                <w:tab w:val="left" w:pos="11760"/>
              </w:tabs>
              <w:overflowPunct w:val="0"/>
              <w:autoSpaceDE w:val="0"/>
              <w:autoSpaceDN w:val="0"/>
              <w:adjustRightInd w:val="0"/>
              <w:spacing w:after="0"/>
              <w:jc w:val="center"/>
              <w:rPr>
                <w:b/>
                <w:bCs/>
                <w:iCs/>
                <w:color w:val="000000"/>
              </w:rPr>
            </w:pPr>
            <w:r w:rsidRPr="002B20D2">
              <w:rPr>
                <w:b/>
                <w:bCs/>
                <w:iCs/>
              </w:rPr>
              <w:t>По чистым видам экономической деятельности</w:t>
            </w:r>
          </w:p>
        </w:tc>
        <w:tc>
          <w:tcPr>
            <w:tcW w:w="2305" w:type="dxa"/>
            <w:shd w:val="clear" w:color="auto" w:fill="C5E0B3"/>
            <w:vAlign w:val="center"/>
          </w:tcPr>
          <w:p w:rsidR="002A11BD" w:rsidRPr="002B20D2" w:rsidRDefault="002A11BD" w:rsidP="002A11BD">
            <w:pPr>
              <w:pStyle w:val="a3"/>
              <w:widowControl w:val="0"/>
              <w:tabs>
                <w:tab w:val="left" w:pos="11360"/>
                <w:tab w:val="left" w:pos="11760"/>
              </w:tabs>
              <w:overflowPunct w:val="0"/>
              <w:autoSpaceDE w:val="0"/>
              <w:autoSpaceDN w:val="0"/>
              <w:adjustRightInd w:val="0"/>
              <w:spacing w:after="0"/>
              <w:jc w:val="both"/>
              <w:rPr>
                <w:b/>
                <w:bCs/>
                <w:iCs/>
                <w:color w:val="000000"/>
              </w:rPr>
            </w:pPr>
            <w:r w:rsidRPr="002B20D2">
              <w:rPr>
                <w:b/>
                <w:bCs/>
                <w:iCs/>
              </w:rPr>
              <w:t>Отчетный период</w:t>
            </w:r>
          </w:p>
        </w:tc>
        <w:tc>
          <w:tcPr>
            <w:tcW w:w="1241" w:type="dxa"/>
            <w:shd w:val="clear" w:color="auto" w:fill="C5E0B3"/>
            <w:vAlign w:val="center"/>
          </w:tcPr>
          <w:p w:rsidR="002A11BD" w:rsidRPr="002B20D2" w:rsidRDefault="002A11BD" w:rsidP="002A11BD">
            <w:pPr>
              <w:pStyle w:val="af7"/>
              <w:spacing w:before="0" w:beforeAutospacing="0" w:after="0" w:afterAutospacing="0"/>
              <w:jc w:val="center"/>
              <w:rPr>
                <w:b/>
                <w:bCs/>
                <w:iCs/>
                <w:color w:val="000000"/>
              </w:rPr>
            </w:pPr>
            <w:r w:rsidRPr="002B20D2">
              <w:rPr>
                <w:b/>
                <w:bCs/>
                <w:iCs/>
              </w:rPr>
              <w:t>Уд. вес, %</w:t>
            </w:r>
          </w:p>
        </w:tc>
      </w:tr>
      <w:tr w:rsidR="002A11BD" w:rsidRPr="002B20D2" w:rsidTr="002A11BD">
        <w:trPr>
          <w:jc w:val="center"/>
        </w:trPr>
        <w:tc>
          <w:tcPr>
            <w:tcW w:w="5778" w:type="dxa"/>
            <w:shd w:val="clear" w:color="auto" w:fill="auto"/>
          </w:tcPr>
          <w:p w:rsidR="002A11BD" w:rsidRPr="002B20D2" w:rsidRDefault="002A11BD" w:rsidP="002A11BD">
            <w:pPr>
              <w:pStyle w:val="a3"/>
              <w:widowControl w:val="0"/>
              <w:tabs>
                <w:tab w:val="left" w:pos="11360"/>
                <w:tab w:val="left" w:pos="11760"/>
              </w:tabs>
              <w:overflowPunct w:val="0"/>
              <w:autoSpaceDE w:val="0"/>
              <w:autoSpaceDN w:val="0"/>
              <w:adjustRightInd w:val="0"/>
              <w:spacing w:after="0"/>
              <w:jc w:val="both"/>
              <w:rPr>
                <w:color w:val="000000"/>
              </w:rPr>
            </w:pPr>
            <w:r w:rsidRPr="002B20D2">
              <w:rPr>
                <w:iCs/>
              </w:rPr>
              <w:t>Сельское хозяйство, охота и лесное хозяйство</w:t>
            </w:r>
          </w:p>
        </w:tc>
        <w:tc>
          <w:tcPr>
            <w:tcW w:w="2305" w:type="dxa"/>
            <w:shd w:val="clear" w:color="auto" w:fill="auto"/>
          </w:tcPr>
          <w:p w:rsidR="002A11BD" w:rsidRPr="002B20D2" w:rsidRDefault="002A11BD" w:rsidP="002A11BD">
            <w:pPr>
              <w:pStyle w:val="a3"/>
              <w:widowControl w:val="0"/>
              <w:tabs>
                <w:tab w:val="left" w:pos="11360"/>
                <w:tab w:val="left" w:pos="11760"/>
              </w:tabs>
              <w:overflowPunct w:val="0"/>
              <w:autoSpaceDE w:val="0"/>
              <w:autoSpaceDN w:val="0"/>
              <w:adjustRightInd w:val="0"/>
              <w:spacing w:after="0"/>
              <w:jc w:val="center"/>
              <w:rPr>
                <w:color w:val="000000"/>
              </w:rPr>
            </w:pPr>
            <w:r>
              <w:rPr>
                <w:color w:val="000000"/>
              </w:rPr>
              <w:t>308</w:t>
            </w:r>
          </w:p>
        </w:tc>
        <w:tc>
          <w:tcPr>
            <w:tcW w:w="1241" w:type="dxa"/>
            <w:shd w:val="clear" w:color="auto" w:fill="auto"/>
          </w:tcPr>
          <w:p w:rsidR="002A11BD" w:rsidRPr="002B20D2" w:rsidRDefault="002A11BD" w:rsidP="002A11BD">
            <w:pPr>
              <w:pStyle w:val="a3"/>
              <w:widowControl w:val="0"/>
              <w:tabs>
                <w:tab w:val="left" w:pos="11360"/>
                <w:tab w:val="left" w:pos="11760"/>
              </w:tabs>
              <w:overflowPunct w:val="0"/>
              <w:autoSpaceDE w:val="0"/>
              <w:autoSpaceDN w:val="0"/>
              <w:adjustRightInd w:val="0"/>
              <w:spacing w:after="0"/>
              <w:jc w:val="center"/>
              <w:rPr>
                <w:color w:val="000000"/>
              </w:rPr>
            </w:pPr>
            <w:r>
              <w:rPr>
                <w:color w:val="000000"/>
              </w:rPr>
              <w:t>37</w:t>
            </w:r>
          </w:p>
        </w:tc>
      </w:tr>
      <w:tr w:rsidR="002A11BD" w:rsidRPr="002B20D2" w:rsidTr="002A11BD">
        <w:trPr>
          <w:jc w:val="center"/>
        </w:trPr>
        <w:tc>
          <w:tcPr>
            <w:tcW w:w="5778" w:type="dxa"/>
            <w:shd w:val="clear" w:color="auto" w:fill="auto"/>
          </w:tcPr>
          <w:p w:rsidR="002A11BD" w:rsidRPr="002B20D2" w:rsidRDefault="002A11BD" w:rsidP="002A11BD">
            <w:pPr>
              <w:pStyle w:val="a3"/>
              <w:widowControl w:val="0"/>
              <w:tabs>
                <w:tab w:val="left" w:pos="11360"/>
                <w:tab w:val="left" w:pos="11760"/>
              </w:tabs>
              <w:overflowPunct w:val="0"/>
              <w:autoSpaceDE w:val="0"/>
              <w:autoSpaceDN w:val="0"/>
              <w:adjustRightInd w:val="0"/>
              <w:spacing w:after="0"/>
              <w:jc w:val="both"/>
              <w:rPr>
                <w:color w:val="000000"/>
              </w:rPr>
            </w:pPr>
            <w:r w:rsidRPr="002B20D2">
              <w:rPr>
                <w:iCs/>
              </w:rPr>
              <w:t>Обрабатывающая промышленность</w:t>
            </w:r>
          </w:p>
        </w:tc>
        <w:tc>
          <w:tcPr>
            <w:tcW w:w="2305" w:type="dxa"/>
            <w:shd w:val="clear" w:color="auto" w:fill="auto"/>
          </w:tcPr>
          <w:p w:rsidR="002A11BD" w:rsidRPr="002B20D2" w:rsidRDefault="002A11BD" w:rsidP="002A11BD">
            <w:pPr>
              <w:pStyle w:val="a3"/>
              <w:widowControl w:val="0"/>
              <w:tabs>
                <w:tab w:val="left" w:pos="11360"/>
                <w:tab w:val="left" w:pos="11760"/>
              </w:tabs>
              <w:overflowPunct w:val="0"/>
              <w:autoSpaceDE w:val="0"/>
              <w:autoSpaceDN w:val="0"/>
              <w:adjustRightInd w:val="0"/>
              <w:spacing w:after="0"/>
              <w:jc w:val="center"/>
              <w:rPr>
                <w:color w:val="000000"/>
              </w:rPr>
            </w:pPr>
            <w:r>
              <w:rPr>
                <w:color w:val="000000"/>
              </w:rPr>
              <w:t>49</w:t>
            </w:r>
          </w:p>
        </w:tc>
        <w:tc>
          <w:tcPr>
            <w:tcW w:w="1241" w:type="dxa"/>
            <w:shd w:val="clear" w:color="auto" w:fill="auto"/>
          </w:tcPr>
          <w:p w:rsidR="002A11BD" w:rsidRPr="002B20D2" w:rsidRDefault="002A11BD" w:rsidP="002A11BD">
            <w:pPr>
              <w:pStyle w:val="a3"/>
              <w:widowControl w:val="0"/>
              <w:tabs>
                <w:tab w:val="left" w:pos="11360"/>
                <w:tab w:val="left" w:pos="11760"/>
              </w:tabs>
              <w:overflowPunct w:val="0"/>
              <w:autoSpaceDE w:val="0"/>
              <w:autoSpaceDN w:val="0"/>
              <w:adjustRightInd w:val="0"/>
              <w:spacing w:after="0"/>
              <w:jc w:val="center"/>
              <w:rPr>
                <w:color w:val="000000"/>
              </w:rPr>
            </w:pPr>
            <w:r>
              <w:rPr>
                <w:color w:val="000000"/>
              </w:rPr>
              <w:t>5,9</w:t>
            </w:r>
          </w:p>
        </w:tc>
      </w:tr>
      <w:tr w:rsidR="002A11BD" w:rsidRPr="002B20D2" w:rsidTr="002A11BD">
        <w:trPr>
          <w:jc w:val="center"/>
        </w:trPr>
        <w:tc>
          <w:tcPr>
            <w:tcW w:w="5778" w:type="dxa"/>
            <w:shd w:val="clear" w:color="auto" w:fill="auto"/>
          </w:tcPr>
          <w:p w:rsidR="002A11BD" w:rsidRPr="002B20D2" w:rsidRDefault="002A11BD" w:rsidP="002A11BD">
            <w:pPr>
              <w:pStyle w:val="a3"/>
              <w:widowControl w:val="0"/>
              <w:tabs>
                <w:tab w:val="left" w:pos="11360"/>
                <w:tab w:val="left" w:pos="11760"/>
              </w:tabs>
              <w:overflowPunct w:val="0"/>
              <w:autoSpaceDE w:val="0"/>
              <w:autoSpaceDN w:val="0"/>
              <w:adjustRightInd w:val="0"/>
              <w:spacing w:after="0"/>
              <w:jc w:val="both"/>
              <w:rPr>
                <w:color w:val="000000"/>
              </w:rPr>
            </w:pPr>
            <w:r w:rsidRPr="002B20D2">
              <w:rPr>
                <w:color w:val="000000"/>
              </w:rPr>
              <w:t>Производство и распределение электроэнергии, газа и пара</w:t>
            </w:r>
          </w:p>
        </w:tc>
        <w:tc>
          <w:tcPr>
            <w:tcW w:w="2305" w:type="dxa"/>
            <w:shd w:val="clear" w:color="auto" w:fill="auto"/>
          </w:tcPr>
          <w:p w:rsidR="002A11BD" w:rsidRPr="002B20D2" w:rsidRDefault="002A11BD" w:rsidP="002A11BD">
            <w:pPr>
              <w:pStyle w:val="a3"/>
              <w:widowControl w:val="0"/>
              <w:tabs>
                <w:tab w:val="left" w:pos="11360"/>
                <w:tab w:val="left" w:pos="11760"/>
              </w:tabs>
              <w:overflowPunct w:val="0"/>
              <w:autoSpaceDE w:val="0"/>
              <w:autoSpaceDN w:val="0"/>
              <w:adjustRightInd w:val="0"/>
              <w:spacing w:after="0"/>
              <w:jc w:val="center"/>
              <w:rPr>
                <w:color w:val="000000"/>
              </w:rPr>
            </w:pPr>
            <w:r>
              <w:rPr>
                <w:color w:val="000000"/>
              </w:rPr>
              <w:t>107,1</w:t>
            </w:r>
          </w:p>
        </w:tc>
        <w:tc>
          <w:tcPr>
            <w:tcW w:w="1241" w:type="dxa"/>
            <w:shd w:val="clear" w:color="auto" w:fill="auto"/>
          </w:tcPr>
          <w:p w:rsidR="002A11BD" w:rsidRPr="002B20D2" w:rsidRDefault="002A11BD" w:rsidP="002A11BD">
            <w:pPr>
              <w:pStyle w:val="a3"/>
              <w:widowControl w:val="0"/>
              <w:tabs>
                <w:tab w:val="left" w:pos="11360"/>
                <w:tab w:val="left" w:pos="11760"/>
              </w:tabs>
              <w:overflowPunct w:val="0"/>
              <w:autoSpaceDE w:val="0"/>
              <w:autoSpaceDN w:val="0"/>
              <w:adjustRightInd w:val="0"/>
              <w:spacing w:after="0"/>
              <w:jc w:val="center"/>
              <w:rPr>
                <w:color w:val="000000"/>
              </w:rPr>
            </w:pPr>
            <w:r>
              <w:rPr>
                <w:color w:val="000000"/>
              </w:rPr>
              <w:t>12,8</w:t>
            </w:r>
          </w:p>
        </w:tc>
      </w:tr>
      <w:tr w:rsidR="002A11BD" w:rsidRPr="002B20D2" w:rsidTr="002A11BD">
        <w:trPr>
          <w:jc w:val="center"/>
        </w:trPr>
        <w:tc>
          <w:tcPr>
            <w:tcW w:w="5778" w:type="dxa"/>
            <w:shd w:val="clear" w:color="auto" w:fill="auto"/>
          </w:tcPr>
          <w:p w:rsidR="002A11BD" w:rsidRPr="002B20D2" w:rsidRDefault="002A11BD" w:rsidP="002A11BD">
            <w:pPr>
              <w:pStyle w:val="a3"/>
              <w:widowControl w:val="0"/>
              <w:tabs>
                <w:tab w:val="left" w:pos="11360"/>
                <w:tab w:val="left" w:pos="11760"/>
              </w:tabs>
              <w:overflowPunct w:val="0"/>
              <w:autoSpaceDE w:val="0"/>
              <w:autoSpaceDN w:val="0"/>
              <w:adjustRightInd w:val="0"/>
              <w:spacing w:after="0"/>
              <w:jc w:val="both"/>
              <w:rPr>
                <w:color w:val="000000"/>
              </w:rPr>
            </w:pPr>
            <w:r>
              <w:rPr>
                <w:color w:val="000000"/>
              </w:rPr>
              <w:lastRenderedPageBreak/>
              <w:t>Строительство</w:t>
            </w:r>
          </w:p>
        </w:tc>
        <w:tc>
          <w:tcPr>
            <w:tcW w:w="2305" w:type="dxa"/>
            <w:shd w:val="clear" w:color="auto" w:fill="auto"/>
          </w:tcPr>
          <w:p w:rsidR="002A11BD" w:rsidRDefault="002A11BD" w:rsidP="002A11BD">
            <w:pPr>
              <w:pStyle w:val="a3"/>
              <w:widowControl w:val="0"/>
              <w:tabs>
                <w:tab w:val="left" w:pos="11360"/>
                <w:tab w:val="left" w:pos="11760"/>
              </w:tabs>
              <w:overflowPunct w:val="0"/>
              <w:autoSpaceDE w:val="0"/>
              <w:autoSpaceDN w:val="0"/>
              <w:adjustRightInd w:val="0"/>
              <w:spacing w:after="0"/>
              <w:jc w:val="center"/>
              <w:rPr>
                <w:color w:val="000000"/>
              </w:rPr>
            </w:pPr>
            <w:r>
              <w:rPr>
                <w:color w:val="000000"/>
              </w:rPr>
              <w:t>4,9</w:t>
            </w:r>
          </w:p>
        </w:tc>
        <w:tc>
          <w:tcPr>
            <w:tcW w:w="1241" w:type="dxa"/>
            <w:shd w:val="clear" w:color="auto" w:fill="auto"/>
          </w:tcPr>
          <w:p w:rsidR="002A11BD" w:rsidRDefault="002A11BD" w:rsidP="002A11BD">
            <w:pPr>
              <w:pStyle w:val="a3"/>
              <w:widowControl w:val="0"/>
              <w:tabs>
                <w:tab w:val="left" w:pos="11360"/>
                <w:tab w:val="left" w:pos="11760"/>
              </w:tabs>
              <w:overflowPunct w:val="0"/>
              <w:autoSpaceDE w:val="0"/>
              <w:autoSpaceDN w:val="0"/>
              <w:adjustRightInd w:val="0"/>
              <w:spacing w:after="0"/>
              <w:jc w:val="center"/>
              <w:rPr>
                <w:color w:val="000000"/>
              </w:rPr>
            </w:pPr>
            <w:r>
              <w:rPr>
                <w:color w:val="000000"/>
              </w:rPr>
              <w:t>0,6</w:t>
            </w:r>
          </w:p>
        </w:tc>
      </w:tr>
      <w:tr w:rsidR="002A11BD" w:rsidRPr="002B20D2" w:rsidTr="002A11BD">
        <w:trPr>
          <w:jc w:val="center"/>
        </w:trPr>
        <w:tc>
          <w:tcPr>
            <w:tcW w:w="5778" w:type="dxa"/>
            <w:shd w:val="clear" w:color="auto" w:fill="auto"/>
          </w:tcPr>
          <w:p w:rsidR="002A11BD" w:rsidRPr="002B20D2" w:rsidRDefault="002A11BD" w:rsidP="002A11BD">
            <w:pPr>
              <w:pStyle w:val="a3"/>
              <w:widowControl w:val="0"/>
              <w:tabs>
                <w:tab w:val="left" w:pos="11360"/>
                <w:tab w:val="left" w:pos="11760"/>
              </w:tabs>
              <w:overflowPunct w:val="0"/>
              <w:autoSpaceDE w:val="0"/>
              <w:autoSpaceDN w:val="0"/>
              <w:adjustRightInd w:val="0"/>
              <w:spacing w:after="0"/>
              <w:jc w:val="both"/>
              <w:rPr>
                <w:color w:val="000000"/>
              </w:rPr>
            </w:pPr>
            <w:r w:rsidRPr="002B20D2">
              <w:rPr>
                <w:color w:val="000000"/>
              </w:rPr>
              <w:t>Розничная торговля</w:t>
            </w:r>
          </w:p>
        </w:tc>
        <w:tc>
          <w:tcPr>
            <w:tcW w:w="2305" w:type="dxa"/>
            <w:shd w:val="clear" w:color="auto" w:fill="auto"/>
          </w:tcPr>
          <w:p w:rsidR="002A11BD" w:rsidRPr="002B20D2" w:rsidRDefault="002A11BD" w:rsidP="002A11BD">
            <w:pPr>
              <w:pStyle w:val="a3"/>
              <w:widowControl w:val="0"/>
              <w:tabs>
                <w:tab w:val="left" w:pos="11360"/>
                <w:tab w:val="left" w:pos="11760"/>
              </w:tabs>
              <w:overflowPunct w:val="0"/>
              <w:autoSpaceDE w:val="0"/>
              <w:autoSpaceDN w:val="0"/>
              <w:adjustRightInd w:val="0"/>
              <w:spacing w:after="0"/>
              <w:jc w:val="center"/>
              <w:rPr>
                <w:color w:val="000000"/>
              </w:rPr>
            </w:pPr>
            <w:r>
              <w:rPr>
                <w:color w:val="000000"/>
              </w:rPr>
              <w:t>40</w:t>
            </w:r>
          </w:p>
        </w:tc>
        <w:tc>
          <w:tcPr>
            <w:tcW w:w="1241" w:type="dxa"/>
            <w:shd w:val="clear" w:color="auto" w:fill="auto"/>
          </w:tcPr>
          <w:p w:rsidR="002A11BD" w:rsidRPr="002B20D2" w:rsidRDefault="002A11BD" w:rsidP="002A11BD">
            <w:pPr>
              <w:pStyle w:val="a3"/>
              <w:widowControl w:val="0"/>
              <w:tabs>
                <w:tab w:val="left" w:pos="11360"/>
                <w:tab w:val="left" w:pos="11760"/>
              </w:tabs>
              <w:overflowPunct w:val="0"/>
              <w:autoSpaceDE w:val="0"/>
              <w:autoSpaceDN w:val="0"/>
              <w:adjustRightInd w:val="0"/>
              <w:spacing w:after="0"/>
              <w:jc w:val="center"/>
              <w:rPr>
                <w:color w:val="000000"/>
              </w:rPr>
            </w:pPr>
            <w:r>
              <w:rPr>
                <w:color w:val="000000"/>
              </w:rPr>
              <w:t>4,8</w:t>
            </w:r>
          </w:p>
        </w:tc>
      </w:tr>
      <w:tr w:rsidR="002A11BD" w:rsidRPr="002B20D2" w:rsidTr="002A11BD">
        <w:trPr>
          <w:jc w:val="center"/>
        </w:trPr>
        <w:tc>
          <w:tcPr>
            <w:tcW w:w="5778" w:type="dxa"/>
            <w:shd w:val="clear" w:color="auto" w:fill="auto"/>
          </w:tcPr>
          <w:p w:rsidR="002A11BD" w:rsidRPr="002B20D2" w:rsidRDefault="002A11BD" w:rsidP="002A11BD">
            <w:pPr>
              <w:pStyle w:val="a3"/>
              <w:widowControl w:val="0"/>
              <w:tabs>
                <w:tab w:val="left" w:pos="11360"/>
                <w:tab w:val="left" w:pos="11760"/>
              </w:tabs>
              <w:overflowPunct w:val="0"/>
              <w:autoSpaceDE w:val="0"/>
              <w:autoSpaceDN w:val="0"/>
              <w:adjustRightInd w:val="0"/>
              <w:spacing w:after="0"/>
              <w:jc w:val="both"/>
              <w:rPr>
                <w:color w:val="000000"/>
              </w:rPr>
            </w:pPr>
            <w:r>
              <w:rPr>
                <w:color w:val="000000"/>
              </w:rPr>
              <w:t>Транспортировка и хранение</w:t>
            </w:r>
          </w:p>
        </w:tc>
        <w:tc>
          <w:tcPr>
            <w:tcW w:w="2305" w:type="dxa"/>
            <w:shd w:val="clear" w:color="auto" w:fill="auto"/>
          </w:tcPr>
          <w:p w:rsidR="002A11BD" w:rsidRDefault="002A11BD" w:rsidP="002A11BD">
            <w:pPr>
              <w:pStyle w:val="a3"/>
              <w:widowControl w:val="0"/>
              <w:tabs>
                <w:tab w:val="left" w:pos="11360"/>
                <w:tab w:val="left" w:pos="11760"/>
              </w:tabs>
              <w:overflowPunct w:val="0"/>
              <w:autoSpaceDE w:val="0"/>
              <w:autoSpaceDN w:val="0"/>
              <w:adjustRightInd w:val="0"/>
              <w:spacing w:after="0"/>
              <w:jc w:val="center"/>
              <w:rPr>
                <w:color w:val="000000"/>
              </w:rPr>
            </w:pPr>
            <w:r>
              <w:rPr>
                <w:color w:val="000000"/>
              </w:rPr>
              <w:t>113,1</w:t>
            </w:r>
          </w:p>
        </w:tc>
        <w:tc>
          <w:tcPr>
            <w:tcW w:w="1241" w:type="dxa"/>
            <w:shd w:val="clear" w:color="auto" w:fill="auto"/>
          </w:tcPr>
          <w:p w:rsidR="002A11BD" w:rsidRDefault="002A11BD" w:rsidP="002A11BD">
            <w:pPr>
              <w:pStyle w:val="a3"/>
              <w:widowControl w:val="0"/>
              <w:tabs>
                <w:tab w:val="left" w:pos="11360"/>
                <w:tab w:val="left" w:pos="11760"/>
              </w:tabs>
              <w:overflowPunct w:val="0"/>
              <w:autoSpaceDE w:val="0"/>
              <w:autoSpaceDN w:val="0"/>
              <w:adjustRightInd w:val="0"/>
              <w:spacing w:after="0"/>
              <w:jc w:val="center"/>
              <w:rPr>
                <w:color w:val="000000"/>
              </w:rPr>
            </w:pPr>
            <w:r>
              <w:rPr>
                <w:color w:val="000000"/>
              </w:rPr>
              <w:t>13,6</w:t>
            </w:r>
          </w:p>
        </w:tc>
      </w:tr>
      <w:tr w:rsidR="002A11BD" w:rsidRPr="002B20D2" w:rsidTr="002A11BD">
        <w:trPr>
          <w:jc w:val="center"/>
        </w:trPr>
        <w:tc>
          <w:tcPr>
            <w:tcW w:w="5778" w:type="dxa"/>
            <w:shd w:val="clear" w:color="auto" w:fill="auto"/>
          </w:tcPr>
          <w:p w:rsidR="002A11BD" w:rsidRPr="00D65C04" w:rsidRDefault="002A11BD" w:rsidP="002A11BD">
            <w:pPr>
              <w:pStyle w:val="a3"/>
              <w:widowControl w:val="0"/>
              <w:tabs>
                <w:tab w:val="left" w:pos="11360"/>
                <w:tab w:val="left" w:pos="11760"/>
              </w:tabs>
              <w:overflowPunct w:val="0"/>
              <w:autoSpaceDE w:val="0"/>
              <w:autoSpaceDN w:val="0"/>
              <w:adjustRightInd w:val="0"/>
              <w:spacing w:after="0"/>
              <w:jc w:val="both"/>
              <w:rPr>
                <w:iCs/>
              </w:rPr>
            </w:pPr>
            <w:r>
              <w:rPr>
                <w:iCs/>
              </w:rPr>
              <w:t>Деятельность профессиональная, научная и техническая</w:t>
            </w:r>
          </w:p>
        </w:tc>
        <w:tc>
          <w:tcPr>
            <w:tcW w:w="2305" w:type="dxa"/>
            <w:shd w:val="clear" w:color="auto" w:fill="auto"/>
          </w:tcPr>
          <w:p w:rsidR="002A11BD" w:rsidRDefault="002A11BD" w:rsidP="002A11BD">
            <w:pPr>
              <w:pStyle w:val="a3"/>
              <w:widowControl w:val="0"/>
              <w:tabs>
                <w:tab w:val="left" w:pos="11360"/>
                <w:tab w:val="left" w:pos="11760"/>
              </w:tabs>
              <w:overflowPunct w:val="0"/>
              <w:autoSpaceDE w:val="0"/>
              <w:autoSpaceDN w:val="0"/>
              <w:adjustRightInd w:val="0"/>
              <w:spacing w:after="0"/>
              <w:jc w:val="center"/>
              <w:rPr>
                <w:color w:val="000000"/>
              </w:rPr>
            </w:pPr>
            <w:r>
              <w:rPr>
                <w:color w:val="000000"/>
              </w:rPr>
              <w:t>-</w:t>
            </w:r>
          </w:p>
        </w:tc>
        <w:tc>
          <w:tcPr>
            <w:tcW w:w="1241" w:type="dxa"/>
            <w:shd w:val="clear" w:color="auto" w:fill="auto"/>
          </w:tcPr>
          <w:p w:rsidR="002A11BD" w:rsidRDefault="002A11BD" w:rsidP="002A11BD">
            <w:pPr>
              <w:pStyle w:val="a3"/>
              <w:widowControl w:val="0"/>
              <w:tabs>
                <w:tab w:val="left" w:pos="11360"/>
                <w:tab w:val="left" w:pos="11760"/>
              </w:tabs>
              <w:overflowPunct w:val="0"/>
              <w:autoSpaceDE w:val="0"/>
              <w:autoSpaceDN w:val="0"/>
              <w:adjustRightInd w:val="0"/>
              <w:spacing w:after="0"/>
              <w:jc w:val="center"/>
              <w:rPr>
                <w:color w:val="000000"/>
              </w:rPr>
            </w:pPr>
            <w:r>
              <w:rPr>
                <w:color w:val="000000"/>
              </w:rPr>
              <w:t>-</w:t>
            </w:r>
          </w:p>
        </w:tc>
      </w:tr>
      <w:tr w:rsidR="002A11BD" w:rsidRPr="002B20D2" w:rsidTr="002A11BD">
        <w:trPr>
          <w:jc w:val="center"/>
        </w:trPr>
        <w:tc>
          <w:tcPr>
            <w:tcW w:w="5778" w:type="dxa"/>
            <w:shd w:val="clear" w:color="auto" w:fill="auto"/>
          </w:tcPr>
          <w:p w:rsidR="002A11BD" w:rsidRDefault="002A11BD" w:rsidP="002A11BD">
            <w:pPr>
              <w:pStyle w:val="a3"/>
              <w:widowControl w:val="0"/>
              <w:tabs>
                <w:tab w:val="left" w:pos="11360"/>
                <w:tab w:val="left" w:pos="11760"/>
              </w:tabs>
              <w:overflowPunct w:val="0"/>
              <w:autoSpaceDE w:val="0"/>
              <w:autoSpaceDN w:val="0"/>
              <w:adjustRightInd w:val="0"/>
              <w:spacing w:after="0"/>
              <w:jc w:val="both"/>
              <w:rPr>
                <w:iCs/>
              </w:rPr>
            </w:pPr>
            <w:r>
              <w:rPr>
                <w:iCs/>
              </w:rPr>
              <w:t>Деятельность по операциям с недвижимым имуществом</w:t>
            </w:r>
          </w:p>
        </w:tc>
        <w:tc>
          <w:tcPr>
            <w:tcW w:w="2305" w:type="dxa"/>
            <w:shd w:val="clear" w:color="auto" w:fill="auto"/>
          </w:tcPr>
          <w:p w:rsidR="002A11BD" w:rsidRDefault="002A11BD" w:rsidP="002A11BD">
            <w:pPr>
              <w:pStyle w:val="a3"/>
              <w:widowControl w:val="0"/>
              <w:tabs>
                <w:tab w:val="left" w:pos="11360"/>
                <w:tab w:val="left" w:pos="11760"/>
              </w:tabs>
              <w:overflowPunct w:val="0"/>
              <w:autoSpaceDE w:val="0"/>
              <w:autoSpaceDN w:val="0"/>
              <w:adjustRightInd w:val="0"/>
              <w:spacing w:after="0"/>
              <w:jc w:val="center"/>
              <w:rPr>
                <w:color w:val="000000"/>
              </w:rPr>
            </w:pPr>
            <w:r>
              <w:rPr>
                <w:color w:val="000000"/>
              </w:rPr>
              <w:t>25</w:t>
            </w:r>
          </w:p>
        </w:tc>
        <w:tc>
          <w:tcPr>
            <w:tcW w:w="1241" w:type="dxa"/>
            <w:shd w:val="clear" w:color="auto" w:fill="auto"/>
          </w:tcPr>
          <w:p w:rsidR="002A11BD" w:rsidRDefault="002A11BD" w:rsidP="002A11BD">
            <w:pPr>
              <w:pStyle w:val="a3"/>
              <w:widowControl w:val="0"/>
              <w:tabs>
                <w:tab w:val="left" w:pos="11360"/>
                <w:tab w:val="left" w:pos="11760"/>
              </w:tabs>
              <w:overflowPunct w:val="0"/>
              <w:autoSpaceDE w:val="0"/>
              <w:autoSpaceDN w:val="0"/>
              <w:adjustRightInd w:val="0"/>
              <w:spacing w:after="0"/>
              <w:jc w:val="center"/>
              <w:rPr>
                <w:color w:val="000000"/>
              </w:rPr>
            </w:pPr>
            <w:r>
              <w:rPr>
                <w:color w:val="000000"/>
              </w:rPr>
              <w:t>3,0</w:t>
            </w:r>
          </w:p>
        </w:tc>
      </w:tr>
      <w:tr w:rsidR="002A11BD" w:rsidRPr="002B20D2" w:rsidTr="002A11BD">
        <w:trPr>
          <w:jc w:val="center"/>
        </w:trPr>
        <w:tc>
          <w:tcPr>
            <w:tcW w:w="5778" w:type="dxa"/>
            <w:shd w:val="clear" w:color="auto" w:fill="auto"/>
          </w:tcPr>
          <w:p w:rsidR="002A11BD" w:rsidRDefault="002A11BD" w:rsidP="002A11BD">
            <w:pPr>
              <w:pStyle w:val="a3"/>
              <w:widowControl w:val="0"/>
              <w:tabs>
                <w:tab w:val="left" w:pos="11360"/>
                <w:tab w:val="left" w:pos="11760"/>
              </w:tabs>
              <w:overflowPunct w:val="0"/>
              <w:autoSpaceDE w:val="0"/>
              <w:autoSpaceDN w:val="0"/>
              <w:adjustRightInd w:val="0"/>
              <w:spacing w:after="0"/>
              <w:jc w:val="both"/>
              <w:rPr>
                <w:iCs/>
              </w:rPr>
            </w:pPr>
            <w:r>
              <w:rPr>
                <w:iCs/>
              </w:rPr>
              <w:t>Государственное управление и обеспечение военной безопасности; социальное обеспечение</w:t>
            </w:r>
          </w:p>
        </w:tc>
        <w:tc>
          <w:tcPr>
            <w:tcW w:w="2305" w:type="dxa"/>
            <w:shd w:val="clear" w:color="auto" w:fill="auto"/>
          </w:tcPr>
          <w:p w:rsidR="002A11BD" w:rsidRDefault="002A11BD" w:rsidP="002A11BD">
            <w:pPr>
              <w:pStyle w:val="a3"/>
              <w:widowControl w:val="0"/>
              <w:tabs>
                <w:tab w:val="left" w:pos="11360"/>
                <w:tab w:val="left" w:pos="11760"/>
              </w:tabs>
              <w:overflowPunct w:val="0"/>
              <w:autoSpaceDE w:val="0"/>
              <w:autoSpaceDN w:val="0"/>
              <w:adjustRightInd w:val="0"/>
              <w:spacing w:after="0"/>
              <w:jc w:val="center"/>
              <w:rPr>
                <w:color w:val="000000"/>
              </w:rPr>
            </w:pPr>
            <w:r>
              <w:rPr>
                <w:color w:val="000000"/>
              </w:rPr>
              <w:t>62,3</w:t>
            </w:r>
          </w:p>
        </w:tc>
        <w:tc>
          <w:tcPr>
            <w:tcW w:w="1241" w:type="dxa"/>
            <w:shd w:val="clear" w:color="auto" w:fill="auto"/>
          </w:tcPr>
          <w:p w:rsidR="002A11BD" w:rsidRDefault="002A11BD" w:rsidP="002A11BD">
            <w:pPr>
              <w:pStyle w:val="a3"/>
              <w:widowControl w:val="0"/>
              <w:tabs>
                <w:tab w:val="left" w:pos="11360"/>
                <w:tab w:val="left" w:pos="11760"/>
              </w:tabs>
              <w:overflowPunct w:val="0"/>
              <w:autoSpaceDE w:val="0"/>
              <w:autoSpaceDN w:val="0"/>
              <w:adjustRightInd w:val="0"/>
              <w:spacing w:after="0"/>
              <w:jc w:val="center"/>
              <w:rPr>
                <w:color w:val="000000"/>
              </w:rPr>
            </w:pPr>
            <w:r>
              <w:rPr>
                <w:color w:val="000000"/>
              </w:rPr>
              <w:t>7,5</w:t>
            </w:r>
          </w:p>
        </w:tc>
      </w:tr>
      <w:tr w:rsidR="002A11BD" w:rsidRPr="002B20D2" w:rsidTr="002A11BD">
        <w:trPr>
          <w:jc w:val="center"/>
        </w:trPr>
        <w:tc>
          <w:tcPr>
            <w:tcW w:w="5778" w:type="dxa"/>
            <w:shd w:val="clear" w:color="auto" w:fill="auto"/>
          </w:tcPr>
          <w:p w:rsidR="002A11BD" w:rsidRDefault="002A11BD" w:rsidP="002A11BD">
            <w:pPr>
              <w:pStyle w:val="a3"/>
              <w:widowControl w:val="0"/>
              <w:tabs>
                <w:tab w:val="left" w:pos="11360"/>
                <w:tab w:val="left" w:pos="11760"/>
              </w:tabs>
              <w:overflowPunct w:val="0"/>
              <w:autoSpaceDE w:val="0"/>
              <w:autoSpaceDN w:val="0"/>
              <w:adjustRightInd w:val="0"/>
              <w:spacing w:after="0"/>
              <w:jc w:val="both"/>
              <w:rPr>
                <w:iCs/>
              </w:rPr>
            </w:pPr>
            <w:r>
              <w:rPr>
                <w:iCs/>
              </w:rPr>
              <w:t>Образование</w:t>
            </w:r>
          </w:p>
        </w:tc>
        <w:tc>
          <w:tcPr>
            <w:tcW w:w="2305" w:type="dxa"/>
            <w:shd w:val="clear" w:color="auto" w:fill="auto"/>
          </w:tcPr>
          <w:p w:rsidR="002A11BD" w:rsidRDefault="002A11BD" w:rsidP="002A11BD">
            <w:pPr>
              <w:pStyle w:val="a3"/>
              <w:widowControl w:val="0"/>
              <w:tabs>
                <w:tab w:val="left" w:pos="11360"/>
                <w:tab w:val="left" w:pos="11760"/>
              </w:tabs>
              <w:overflowPunct w:val="0"/>
              <w:autoSpaceDE w:val="0"/>
              <w:autoSpaceDN w:val="0"/>
              <w:adjustRightInd w:val="0"/>
              <w:spacing w:after="0"/>
              <w:jc w:val="center"/>
              <w:rPr>
                <w:color w:val="000000"/>
              </w:rPr>
            </w:pPr>
            <w:r>
              <w:rPr>
                <w:color w:val="000000"/>
              </w:rPr>
              <w:t>119,1</w:t>
            </w:r>
          </w:p>
        </w:tc>
        <w:tc>
          <w:tcPr>
            <w:tcW w:w="1241" w:type="dxa"/>
            <w:shd w:val="clear" w:color="auto" w:fill="auto"/>
          </w:tcPr>
          <w:p w:rsidR="002A11BD" w:rsidRDefault="002A11BD" w:rsidP="002A11BD">
            <w:pPr>
              <w:pStyle w:val="a3"/>
              <w:widowControl w:val="0"/>
              <w:tabs>
                <w:tab w:val="left" w:pos="11360"/>
                <w:tab w:val="left" w:pos="11760"/>
              </w:tabs>
              <w:overflowPunct w:val="0"/>
              <w:autoSpaceDE w:val="0"/>
              <w:autoSpaceDN w:val="0"/>
              <w:adjustRightInd w:val="0"/>
              <w:spacing w:after="0"/>
              <w:jc w:val="center"/>
              <w:rPr>
                <w:color w:val="000000"/>
              </w:rPr>
            </w:pPr>
            <w:r>
              <w:rPr>
                <w:color w:val="000000"/>
              </w:rPr>
              <w:t>14,3</w:t>
            </w:r>
          </w:p>
        </w:tc>
      </w:tr>
      <w:tr w:rsidR="002A11BD" w:rsidRPr="002B20D2" w:rsidTr="002A11BD">
        <w:trPr>
          <w:jc w:val="center"/>
        </w:trPr>
        <w:tc>
          <w:tcPr>
            <w:tcW w:w="5778" w:type="dxa"/>
            <w:shd w:val="clear" w:color="auto" w:fill="auto"/>
          </w:tcPr>
          <w:p w:rsidR="002A11BD" w:rsidRDefault="002A11BD" w:rsidP="002A11BD">
            <w:pPr>
              <w:pStyle w:val="a3"/>
              <w:widowControl w:val="0"/>
              <w:tabs>
                <w:tab w:val="left" w:pos="11360"/>
                <w:tab w:val="left" w:pos="11760"/>
              </w:tabs>
              <w:overflowPunct w:val="0"/>
              <w:autoSpaceDE w:val="0"/>
              <w:autoSpaceDN w:val="0"/>
              <w:adjustRightInd w:val="0"/>
              <w:spacing w:after="0"/>
              <w:jc w:val="both"/>
              <w:rPr>
                <w:iCs/>
              </w:rPr>
            </w:pPr>
            <w:r>
              <w:rPr>
                <w:iCs/>
              </w:rPr>
              <w:t>Здравоохранение и предоставление социальных услуг</w:t>
            </w:r>
          </w:p>
        </w:tc>
        <w:tc>
          <w:tcPr>
            <w:tcW w:w="2305" w:type="dxa"/>
            <w:shd w:val="clear" w:color="auto" w:fill="auto"/>
          </w:tcPr>
          <w:p w:rsidR="002A11BD" w:rsidRDefault="002A11BD" w:rsidP="002A11BD">
            <w:pPr>
              <w:pStyle w:val="a3"/>
              <w:widowControl w:val="0"/>
              <w:tabs>
                <w:tab w:val="left" w:pos="11360"/>
                <w:tab w:val="left" w:pos="11760"/>
              </w:tabs>
              <w:overflowPunct w:val="0"/>
              <w:autoSpaceDE w:val="0"/>
              <w:autoSpaceDN w:val="0"/>
              <w:adjustRightInd w:val="0"/>
              <w:spacing w:after="0"/>
              <w:jc w:val="center"/>
              <w:rPr>
                <w:color w:val="000000"/>
              </w:rPr>
            </w:pPr>
            <w:r>
              <w:rPr>
                <w:color w:val="000000"/>
              </w:rPr>
              <w:t>1,8</w:t>
            </w:r>
          </w:p>
        </w:tc>
        <w:tc>
          <w:tcPr>
            <w:tcW w:w="1241" w:type="dxa"/>
            <w:shd w:val="clear" w:color="auto" w:fill="auto"/>
          </w:tcPr>
          <w:p w:rsidR="002A11BD" w:rsidRDefault="002A11BD" w:rsidP="002A11BD">
            <w:pPr>
              <w:pStyle w:val="a3"/>
              <w:widowControl w:val="0"/>
              <w:tabs>
                <w:tab w:val="left" w:pos="11360"/>
                <w:tab w:val="left" w:pos="11760"/>
              </w:tabs>
              <w:overflowPunct w:val="0"/>
              <w:autoSpaceDE w:val="0"/>
              <w:autoSpaceDN w:val="0"/>
              <w:adjustRightInd w:val="0"/>
              <w:spacing w:after="0"/>
              <w:jc w:val="center"/>
              <w:rPr>
                <w:color w:val="000000"/>
              </w:rPr>
            </w:pPr>
            <w:r>
              <w:rPr>
                <w:color w:val="000000"/>
              </w:rPr>
              <w:t>0,2</w:t>
            </w:r>
          </w:p>
        </w:tc>
      </w:tr>
      <w:tr w:rsidR="002A11BD" w:rsidRPr="002B20D2" w:rsidTr="002A11BD">
        <w:trPr>
          <w:jc w:val="center"/>
        </w:trPr>
        <w:tc>
          <w:tcPr>
            <w:tcW w:w="5778" w:type="dxa"/>
            <w:shd w:val="clear" w:color="auto" w:fill="auto"/>
          </w:tcPr>
          <w:p w:rsidR="002A11BD" w:rsidRDefault="002A11BD" w:rsidP="002A11BD">
            <w:pPr>
              <w:pStyle w:val="a3"/>
              <w:widowControl w:val="0"/>
              <w:tabs>
                <w:tab w:val="left" w:pos="11360"/>
                <w:tab w:val="left" w:pos="11760"/>
              </w:tabs>
              <w:overflowPunct w:val="0"/>
              <w:autoSpaceDE w:val="0"/>
              <w:autoSpaceDN w:val="0"/>
              <w:adjustRightInd w:val="0"/>
              <w:spacing w:after="0"/>
              <w:jc w:val="both"/>
              <w:rPr>
                <w:iCs/>
              </w:rPr>
            </w:pPr>
            <w:r>
              <w:rPr>
                <w:iCs/>
              </w:rPr>
              <w:t>Деятельность в области культуры и спорта</w:t>
            </w:r>
          </w:p>
        </w:tc>
        <w:tc>
          <w:tcPr>
            <w:tcW w:w="2305" w:type="dxa"/>
            <w:shd w:val="clear" w:color="auto" w:fill="auto"/>
          </w:tcPr>
          <w:p w:rsidR="002A11BD" w:rsidRDefault="002A11BD" w:rsidP="002A11BD">
            <w:pPr>
              <w:pStyle w:val="a3"/>
              <w:widowControl w:val="0"/>
              <w:tabs>
                <w:tab w:val="left" w:pos="11360"/>
                <w:tab w:val="left" w:pos="11760"/>
              </w:tabs>
              <w:overflowPunct w:val="0"/>
              <w:autoSpaceDE w:val="0"/>
              <w:autoSpaceDN w:val="0"/>
              <w:adjustRightInd w:val="0"/>
              <w:spacing w:after="0"/>
              <w:jc w:val="center"/>
              <w:rPr>
                <w:color w:val="000000"/>
              </w:rPr>
            </w:pPr>
            <w:r>
              <w:rPr>
                <w:color w:val="000000"/>
              </w:rPr>
              <w:t>2,7</w:t>
            </w:r>
          </w:p>
        </w:tc>
        <w:tc>
          <w:tcPr>
            <w:tcW w:w="1241" w:type="dxa"/>
            <w:shd w:val="clear" w:color="auto" w:fill="auto"/>
          </w:tcPr>
          <w:p w:rsidR="002A11BD" w:rsidRDefault="002A11BD" w:rsidP="002A11BD">
            <w:pPr>
              <w:pStyle w:val="a3"/>
              <w:widowControl w:val="0"/>
              <w:tabs>
                <w:tab w:val="left" w:pos="11360"/>
                <w:tab w:val="left" w:pos="11760"/>
              </w:tabs>
              <w:overflowPunct w:val="0"/>
              <w:autoSpaceDE w:val="0"/>
              <w:autoSpaceDN w:val="0"/>
              <w:adjustRightInd w:val="0"/>
              <w:spacing w:after="0"/>
              <w:jc w:val="center"/>
              <w:rPr>
                <w:color w:val="000000"/>
              </w:rPr>
            </w:pPr>
            <w:r>
              <w:rPr>
                <w:color w:val="000000"/>
              </w:rPr>
              <w:t>0,3</w:t>
            </w:r>
          </w:p>
        </w:tc>
      </w:tr>
      <w:tr w:rsidR="002A11BD" w:rsidRPr="002B20D2" w:rsidTr="002A11BD">
        <w:trPr>
          <w:jc w:val="center"/>
        </w:trPr>
        <w:tc>
          <w:tcPr>
            <w:tcW w:w="5778" w:type="dxa"/>
            <w:shd w:val="clear" w:color="auto" w:fill="auto"/>
          </w:tcPr>
          <w:p w:rsidR="002A11BD" w:rsidRPr="002B20D2" w:rsidRDefault="002A11BD" w:rsidP="002A11BD">
            <w:pPr>
              <w:pStyle w:val="a3"/>
              <w:widowControl w:val="0"/>
              <w:tabs>
                <w:tab w:val="left" w:pos="11360"/>
                <w:tab w:val="left" w:pos="11760"/>
              </w:tabs>
              <w:overflowPunct w:val="0"/>
              <w:autoSpaceDE w:val="0"/>
              <w:autoSpaceDN w:val="0"/>
              <w:adjustRightInd w:val="0"/>
              <w:spacing w:after="0"/>
              <w:jc w:val="both"/>
              <w:rPr>
                <w:color w:val="000000"/>
              </w:rPr>
            </w:pPr>
            <w:r w:rsidRPr="002B20D2">
              <w:rPr>
                <w:iCs/>
              </w:rPr>
              <w:t>Прочие</w:t>
            </w:r>
            <w:r w:rsidRPr="002B20D2">
              <w:rPr>
                <w:rStyle w:val="afd"/>
                <w:iCs/>
              </w:rPr>
              <w:footnoteReference w:id="3"/>
            </w:r>
          </w:p>
        </w:tc>
        <w:tc>
          <w:tcPr>
            <w:tcW w:w="2305" w:type="dxa"/>
            <w:shd w:val="clear" w:color="auto" w:fill="auto"/>
          </w:tcPr>
          <w:p w:rsidR="002A11BD" w:rsidRPr="002B20D2" w:rsidRDefault="002A11BD" w:rsidP="002A11BD">
            <w:pPr>
              <w:pStyle w:val="a3"/>
              <w:widowControl w:val="0"/>
              <w:tabs>
                <w:tab w:val="left" w:pos="11360"/>
                <w:tab w:val="left" w:pos="11760"/>
              </w:tabs>
              <w:overflowPunct w:val="0"/>
              <w:autoSpaceDE w:val="0"/>
              <w:autoSpaceDN w:val="0"/>
              <w:adjustRightInd w:val="0"/>
              <w:spacing w:after="0"/>
              <w:jc w:val="center"/>
              <w:rPr>
                <w:color w:val="000000"/>
              </w:rPr>
            </w:pPr>
            <w:r>
              <w:rPr>
                <w:color w:val="000000"/>
              </w:rPr>
              <w:t>-</w:t>
            </w:r>
          </w:p>
        </w:tc>
        <w:tc>
          <w:tcPr>
            <w:tcW w:w="1241" w:type="dxa"/>
            <w:shd w:val="clear" w:color="auto" w:fill="auto"/>
          </w:tcPr>
          <w:p w:rsidR="002A11BD" w:rsidRPr="002B20D2" w:rsidRDefault="002A11BD" w:rsidP="002A11BD">
            <w:pPr>
              <w:pStyle w:val="a3"/>
              <w:widowControl w:val="0"/>
              <w:tabs>
                <w:tab w:val="left" w:pos="11360"/>
                <w:tab w:val="left" w:pos="11760"/>
              </w:tabs>
              <w:overflowPunct w:val="0"/>
              <w:autoSpaceDE w:val="0"/>
              <w:autoSpaceDN w:val="0"/>
              <w:adjustRightInd w:val="0"/>
              <w:spacing w:after="0"/>
              <w:jc w:val="center"/>
              <w:rPr>
                <w:color w:val="000000"/>
              </w:rPr>
            </w:pPr>
            <w:r>
              <w:rPr>
                <w:color w:val="000000"/>
              </w:rPr>
              <w:t>-</w:t>
            </w:r>
          </w:p>
        </w:tc>
      </w:tr>
      <w:tr w:rsidR="002A11BD" w:rsidRPr="002B20D2" w:rsidTr="002A11BD">
        <w:trPr>
          <w:jc w:val="center"/>
        </w:trPr>
        <w:tc>
          <w:tcPr>
            <w:tcW w:w="5778" w:type="dxa"/>
            <w:shd w:val="clear" w:color="auto" w:fill="FFF2CC"/>
          </w:tcPr>
          <w:p w:rsidR="002A11BD" w:rsidRPr="002B20D2" w:rsidRDefault="002A11BD" w:rsidP="002A11BD">
            <w:pPr>
              <w:pStyle w:val="a3"/>
              <w:widowControl w:val="0"/>
              <w:tabs>
                <w:tab w:val="left" w:pos="11360"/>
                <w:tab w:val="left" w:pos="11760"/>
              </w:tabs>
              <w:overflowPunct w:val="0"/>
              <w:autoSpaceDE w:val="0"/>
              <w:autoSpaceDN w:val="0"/>
              <w:adjustRightInd w:val="0"/>
              <w:spacing w:after="0"/>
              <w:jc w:val="both"/>
              <w:rPr>
                <w:color w:val="000000"/>
              </w:rPr>
            </w:pPr>
            <w:r w:rsidRPr="002B20D2">
              <w:rPr>
                <w:b/>
                <w:bCs/>
                <w:iCs/>
              </w:rPr>
              <w:t>Всего:</w:t>
            </w:r>
          </w:p>
        </w:tc>
        <w:tc>
          <w:tcPr>
            <w:tcW w:w="2305" w:type="dxa"/>
            <w:shd w:val="clear" w:color="auto" w:fill="FFF2CC"/>
          </w:tcPr>
          <w:p w:rsidR="002A11BD" w:rsidRPr="002B20D2" w:rsidRDefault="002A11BD" w:rsidP="002A11BD">
            <w:pPr>
              <w:pStyle w:val="a3"/>
              <w:widowControl w:val="0"/>
              <w:tabs>
                <w:tab w:val="left" w:pos="11360"/>
                <w:tab w:val="left" w:pos="11760"/>
              </w:tabs>
              <w:overflowPunct w:val="0"/>
              <w:autoSpaceDE w:val="0"/>
              <w:autoSpaceDN w:val="0"/>
              <w:adjustRightInd w:val="0"/>
              <w:spacing w:after="0"/>
              <w:jc w:val="center"/>
              <w:rPr>
                <w:color w:val="000000"/>
              </w:rPr>
            </w:pPr>
            <w:r>
              <w:rPr>
                <w:color w:val="000000"/>
              </w:rPr>
              <w:t>833</w:t>
            </w:r>
          </w:p>
        </w:tc>
        <w:tc>
          <w:tcPr>
            <w:tcW w:w="1241" w:type="dxa"/>
            <w:shd w:val="clear" w:color="auto" w:fill="FFF2CC"/>
          </w:tcPr>
          <w:p w:rsidR="002A11BD" w:rsidRPr="002B20D2" w:rsidRDefault="002A11BD" w:rsidP="002A11BD">
            <w:pPr>
              <w:pStyle w:val="a3"/>
              <w:widowControl w:val="0"/>
              <w:tabs>
                <w:tab w:val="left" w:pos="11360"/>
                <w:tab w:val="left" w:pos="11760"/>
              </w:tabs>
              <w:overflowPunct w:val="0"/>
              <w:autoSpaceDE w:val="0"/>
              <w:autoSpaceDN w:val="0"/>
              <w:adjustRightInd w:val="0"/>
              <w:spacing w:after="0"/>
              <w:jc w:val="center"/>
              <w:rPr>
                <w:color w:val="000000"/>
              </w:rPr>
            </w:pPr>
            <w:r w:rsidRPr="002B20D2">
              <w:rPr>
                <w:b/>
              </w:rPr>
              <w:t>100,0</w:t>
            </w:r>
          </w:p>
        </w:tc>
      </w:tr>
    </w:tbl>
    <w:p w:rsidR="002A11BD" w:rsidRPr="002B20D2" w:rsidRDefault="002A11BD" w:rsidP="002A11BD">
      <w:pPr>
        <w:pStyle w:val="a3"/>
        <w:widowControl w:val="0"/>
        <w:tabs>
          <w:tab w:val="left" w:pos="11360"/>
          <w:tab w:val="left" w:pos="11760"/>
        </w:tabs>
        <w:overflowPunct w:val="0"/>
        <w:autoSpaceDE w:val="0"/>
        <w:autoSpaceDN w:val="0"/>
        <w:adjustRightInd w:val="0"/>
        <w:spacing w:after="0"/>
        <w:jc w:val="both"/>
        <w:rPr>
          <w:color w:val="000000"/>
        </w:rPr>
      </w:pPr>
    </w:p>
    <w:p w:rsidR="002A11BD" w:rsidRPr="002B20D2" w:rsidRDefault="002A11BD" w:rsidP="002A11BD">
      <w:pPr>
        <w:pStyle w:val="a3"/>
        <w:widowControl w:val="0"/>
        <w:tabs>
          <w:tab w:val="left" w:pos="11360"/>
          <w:tab w:val="left" w:pos="11760"/>
        </w:tabs>
        <w:overflowPunct w:val="0"/>
        <w:autoSpaceDE w:val="0"/>
        <w:autoSpaceDN w:val="0"/>
        <w:adjustRightInd w:val="0"/>
        <w:spacing w:after="0"/>
        <w:ind w:firstLine="720"/>
        <w:jc w:val="both"/>
        <w:rPr>
          <w:color w:val="000000"/>
        </w:rPr>
      </w:pPr>
      <w:r w:rsidRPr="002B20D2">
        <w:rPr>
          <w:iCs/>
          <w:color w:val="000000"/>
        </w:rPr>
        <w:t xml:space="preserve">В настоящее время на территории </w:t>
      </w:r>
      <w:r w:rsidRPr="002B20D2">
        <w:rPr>
          <w:color w:val="000000"/>
        </w:rPr>
        <w:t>Ковернинского муниципального округа реализуются следующие крупные инвестиционные проекты:</w:t>
      </w:r>
    </w:p>
    <w:p w:rsidR="002A11BD" w:rsidRDefault="002A11BD" w:rsidP="002A11BD">
      <w:pPr>
        <w:pStyle w:val="ConsPlusNonformat"/>
        <w:jc w:val="both"/>
        <w:rPr>
          <w:rFonts w:ascii="Times New Roman" w:hAnsi="Times New Roman" w:cs="Times New Roman"/>
          <w:sz w:val="24"/>
          <w:szCs w:val="24"/>
        </w:rPr>
      </w:pPr>
      <w:r w:rsidRPr="007158EF">
        <w:rPr>
          <w:rFonts w:ascii="Times New Roman" w:hAnsi="Times New Roman" w:cs="Times New Roman"/>
          <w:sz w:val="24"/>
          <w:szCs w:val="24"/>
        </w:rPr>
        <w:t xml:space="preserve">- Приобретение сельскохозяйственной техники сельскохозяйственными предприятиями округа, </w:t>
      </w:r>
      <w:r>
        <w:rPr>
          <w:rFonts w:ascii="Times New Roman" w:hAnsi="Times New Roman" w:cs="Times New Roman"/>
          <w:sz w:val="24"/>
          <w:szCs w:val="24"/>
        </w:rPr>
        <w:t>487,5</w:t>
      </w:r>
      <w:r w:rsidRPr="007158EF">
        <w:rPr>
          <w:rFonts w:ascii="Times New Roman" w:hAnsi="Times New Roman" w:cs="Times New Roman"/>
          <w:sz w:val="24"/>
          <w:szCs w:val="24"/>
        </w:rPr>
        <w:t xml:space="preserve"> млн.руб., 20</w:t>
      </w:r>
      <w:r>
        <w:rPr>
          <w:rFonts w:ascii="Times New Roman" w:hAnsi="Times New Roman" w:cs="Times New Roman"/>
          <w:sz w:val="24"/>
          <w:szCs w:val="24"/>
        </w:rPr>
        <w:t>24</w:t>
      </w:r>
      <w:r w:rsidRPr="007158EF">
        <w:rPr>
          <w:rFonts w:ascii="Times New Roman" w:hAnsi="Times New Roman" w:cs="Times New Roman"/>
          <w:sz w:val="24"/>
          <w:szCs w:val="24"/>
        </w:rPr>
        <w:t>-202</w:t>
      </w:r>
      <w:r>
        <w:rPr>
          <w:rFonts w:ascii="Times New Roman" w:hAnsi="Times New Roman" w:cs="Times New Roman"/>
          <w:sz w:val="24"/>
          <w:szCs w:val="24"/>
        </w:rPr>
        <w:t>8</w:t>
      </w:r>
      <w:r w:rsidRPr="007158EF">
        <w:rPr>
          <w:rFonts w:ascii="Times New Roman" w:hAnsi="Times New Roman" w:cs="Times New Roman"/>
          <w:sz w:val="24"/>
          <w:szCs w:val="24"/>
        </w:rPr>
        <w:t>;</w:t>
      </w:r>
    </w:p>
    <w:p w:rsidR="002A11BD" w:rsidRDefault="002A11BD" w:rsidP="002A11BD">
      <w:pPr>
        <w:pStyle w:val="ConsPlusNonformat"/>
        <w:jc w:val="both"/>
        <w:rPr>
          <w:rFonts w:ascii="Times New Roman" w:hAnsi="Times New Roman" w:cs="Times New Roman"/>
          <w:sz w:val="24"/>
          <w:szCs w:val="24"/>
        </w:rPr>
      </w:pPr>
      <w:r>
        <w:rPr>
          <w:rFonts w:ascii="Times New Roman" w:hAnsi="Times New Roman" w:cs="Times New Roman"/>
          <w:sz w:val="24"/>
          <w:szCs w:val="24"/>
        </w:rPr>
        <w:t>- ООО «Мединтек», строительство гостиницы, 69,9 млн.руб., 2024-2026;</w:t>
      </w:r>
    </w:p>
    <w:p w:rsidR="002A11BD" w:rsidRDefault="002A11BD" w:rsidP="002A11BD">
      <w:pPr>
        <w:pStyle w:val="ConsPlusNonformat"/>
        <w:jc w:val="both"/>
        <w:rPr>
          <w:rFonts w:ascii="Times New Roman" w:hAnsi="Times New Roman" w:cs="Times New Roman"/>
          <w:sz w:val="24"/>
          <w:szCs w:val="24"/>
        </w:rPr>
      </w:pPr>
      <w:r>
        <w:rPr>
          <w:rFonts w:ascii="Times New Roman" w:hAnsi="Times New Roman" w:cs="Times New Roman"/>
          <w:sz w:val="24"/>
          <w:szCs w:val="24"/>
        </w:rPr>
        <w:t>- ООО «АС-Транс» п</w:t>
      </w:r>
      <w:r w:rsidRPr="00AA7837">
        <w:rPr>
          <w:rFonts w:ascii="Times New Roman" w:hAnsi="Times New Roman" w:cs="Times New Roman"/>
          <w:sz w:val="24"/>
          <w:szCs w:val="24"/>
        </w:rPr>
        <w:t>риобретение транспортных средств для осуществления деятельности по грузоперевозке</w:t>
      </w:r>
      <w:r>
        <w:rPr>
          <w:rFonts w:ascii="Times New Roman" w:hAnsi="Times New Roman" w:cs="Times New Roman"/>
          <w:sz w:val="24"/>
          <w:szCs w:val="24"/>
        </w:rPr>
        <w:t>, 49,1 млн.руб., 2024-2025;</w:t>
      </w:r>
    </w:p>
    <w:p w:rsidR="002A11BD" w:rsidRDefault="002A11BD" w:rsidP="002A11BD">
      <w:pPr>
        <w:pStyle w:val="ConsPlusNonformat"/>
        <w:jc w:val="both"/>
        <w:rPr>
          <w:rFonts w:ascii="Times New Roman" w:hAnsi="Times New Roman" w:cs="Times New Roman"/>
          <w:sz w:val="24"/>
          <w:szCs w:val="24"/>
        </w:rPr>
      </w:pPr>
      <w:r>
        <w:rPr>
          <w:rFonts w:ascii="Times New Roman" w:hAnsi="Times New Roman" w:cs="Times New Roman"/>
          <w:sz w:val="24"/>
          <w:szCs w:val="24"/>
        </w:rPr>
        <w:t>- ИП Сироткин В.В., строительство гостиницы, 43 млн.руб., 2025-2028;</w:t>
      </w:r>
    </w:p>
    <w:p w:rsidR="002A11BD" w:rsidRDefault="002A11BD" w:rsidP="002A11BD">
      <w:pPr>
        <w:pStyle w:val="ConsPlusNonformat"/>
        <w:jc w:val="both"/>
        <w:rPr>
          <w:rFonts w:ascii="Times New Roman" w:hAnsi="Times New Roman" w:cs="Times New Roman"/>
          <w:sz w:val="24"/>
          <w:szCs w:val="24"/>
        </w:rPr>
      </w:pPr>
      <w:r>
        <w:rPr>
          <w:rFonts w:ascii="Times New Roman" w:hAnsi="Times New Roman" w:cs="Times New Roman"/>
          <w:sz w:val="24"/>
          <w:szCs w:val="24"/>
        </w:rPr>
        <w:t>- СПК «Хохлома», строительство зерносушильного комплекса, 23,9 млн.руб., 2025-2027;</w:t>
      </w:r>
    </w:p>
    <w:p w:rsidR="002A11BD" w:rsidRDefault="002A11BD" w:rsidP="002A11BD">
      <w:pPr>
        <w:pStyle w:val="ConsPlusNonformat"/>
        <w:jc w:val="both"/>
        <w:rPr>
          <w:rFonts w:ascii="Times New Roman" w:hAnsi="Times New Roman" w:cs="Times New Roman"/>
          <w:sz w:val="24"/>
          <w:szCs w:val="24"/>
        </w:rPr>
      </w:pPr>
      <w:r>
        <w:rPr>
          <w:rFonts w:ascii="Times New Roman" w:hAnsi="Times New Roman" w:cs="Times New Roman"/>
          <w:sz w:val="24"/>
          <w:szCs w:val="24"/>
        </w:rPr>
        <w:t>- ИП Кудрявцев Р.Г., строительство магазина, 15 млн.руб., 2025;</w:t>
      </w:r>
    </w:p>
    <w:p w:rsidR="002A11BD" w:rsidRDefault="002A11BD" w:rsidP="002A11BD">
      <w:pPr>
        <w:pStyle w:val="ConsPlusNonformat"/>
        <w:jc w:val="both"/>
        <w:rPr>
          <w:rFonts w:ascii="Times New Roman" w:hAnsi="Times New Roman" w:cs="Times New Roman"/>
          <w:sz w:val="24"/>
          <w:szCs w:val="24"/>
        </w:rPr>
      </w:pPr>
      <w:r>
        <w:rPr>
          <w:rFonts w:ascii="Times New Roman" w:hAnsi="Times New Roman" w:cs="Times New Roman"/>
          <w:sz w:val="24"/>
          <w:szCs w:val="24"/>
        </w:rPr>
        <w:t>- ИП Трошин И.Ю., с</w:t>
      </w:r>
      <w:r w:rsidRPr="00274363">
        <w:rPr>
          <w:rFonts w:ascii="Times New Roman" w:hAnsi="Times New Roman" w:cs="Times New Roman"/>
          <w:sz w:val="24"/>
          <w:szCs w:val="24"/>
        </w:rPr>
        <w:t xml:space="preserve">троительство </w:t>
      </w:r>
      <w:r>
        <w:rPr>
          <w:rFonts w:ascii="Times New Roman" w:hAnsi="Times New Roman" w:cs="Times New Roman"/>
          <w:sz w:val="24"/>
          <w:szCs w:val="24"/>
        </w:rPr>
        <w:t>мебельного цеха и склада, 14,6 млн.руб., 2024-2026.</w:t>
      </w:r>
    </w:p>
    <w:p w:rsidR="005D3F18" w:rsidRDefault="005D3F18" w:rsidP="003D72BB">
      <w:pPr>
        <w:pStyle w:val="ConsPlusTitle"/>
        <w:spacing w:before="80"/>
        <w:jc w:val="center"/>
        <w:rPr>
          <w:rFonts w:ascii="Times New Roman" w:hAnsi="Times New Roman" w:cs="Times New Roman"/>
          <w:i/>
          <w:sz w:val="24"/>
          <w:szCs w:val="24"/>
        </w:rPr>
      </w:pPr>
    </w:p>
    <w:p w:rsidR="003D72BB" w:rsidRDefault="003D72BB" w:rsidP="003D72BB">
      <w:pPr>
        <w:pStyle w:val="ConsPlusTitle"/>
        <w:spacing w:before="80"/>
        <w:jc w:val="center"/>
        <w:rPr>
          <w:rFonts w:ascii="Times New Roman" w:hAnsi="Times New Roman" w:cs="Times New Roman"/>
          <w:i/>
          <w:sz w:val="24"/>
          <w:szCs w:val="24"/>
        </w:rPr>
      </w:pPr>
      <w:r w:rsidRPr="00A14675">
        <w:rPr>
          <w:rFonts w:ascii="Times New Roman" w:hAnsi="Times New Roman" w:cs="Times New Roman"/>
          <w:i/>
          <w:sz w:val="24"/>
          <w:szCs w:val="24"/>
        </w:rPr>
        <w:t>3. Развитие налоговой базы по земельному налогу</w:t>
      </w:r>
    </w:p>
    <w:p w:rsidR="003D72BB" w:rsidRPr="00FC2D31" w:rsidRDefault="003D72BB" w:rsidP="003D72BB">
      <w:pPr>
        <w:pStyle w:val="ConsPlusTitle"/>
        <w:spacing w:before="80"/>
        <w:jc w:val="center"/>
        <w:rPr>
          <w:rFonts w:ascii="Times New Roman" w:hAnsi="Times New Roman" w:cs="Times New Roman"/>
          <w:i/>
          <w:sz w:val="24"/>
          <w:szCs w:val="24"/>
        </w:rPr>
      </w:pPr>
    </w:p>
    <w:p w:rsidR="00244441" w:rsidRPr="00244441" w:rsidRDefault="00244441" w:rsidP="00244441">
      <w:pPr>
        <w:autoSpaceDE w:val="0"/>
        <w:autoSpaceDN w:val="0"/>
        <w:adjustRightInd w:val="0"/>
        <w:ind w:firstLine="709"/>
        <w:jc w:val="both"/>
      </w:pPr>
      <w:r w:rsidRPr="00244441">
        <w:rPr>
          <w:b/>
          <w:i/>
        </w:rPr>
        <w:t>Доля площади земельных участков, являющихся объектами налогообложения земельным налогом, в общей площади территории муниципального округа</w:t>
      </w:r>
      <w:r w:rsidRPr="00244441">
        <w:t xml:space="preserve">в 2025 году составила 85,4, что равно 2024 году. </w:t>
      </w:r>
    </w:p>
    <w:p w:rsidR="00244441" w:rsidRPr="00244441" w:rsidRDefault="00244441" w:rsidP="00244441"/>
    <w:p w:rsidR="00244441" w:rsidRPr="00244441" w:rsidRDefault="00244441" w:rsidP="00244441">
      <w:pPr>
        <w:ind w:firstLine="709"/>
        <w:jc w:val="both"/>
        <w:rPr>
          <w:bCs/>
        </w:rPr>
      </w:pPr>
      <w:r w:rsidRPr="00244441">
        <w:rPr>
          <w:b/>
          <w:bCs/>
          <w:i/>
        </w:rPr>
        <w:t xml:space="preserve">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объектов жилищного строительства в течение 3 лет </w:t>
      </w:r>
      <w:r w:rsidRPr="00244441">
        <w:rPr>
          <w:bCs/>
        </w:rPr>
        <w:t>по итогам 2025 года составила 4547 кв.м., что на уровне 2024 года.</w:t>
      </w:r>
    </w:p>
    <w:p w:rsidR="00244441" w:rsidRPr="00244441" w:rsidRDefault="00244441" w:rsidP="00244441">
      <w:pPr>
        <w:ind w:firstLine="709"/>
        <w:jc w:val="both"/>
      </w:pPr>
      <w:r w:rsidRPr="00244441">
        <w:t xml:space="preserve">Два участка общей площадью 4547 кв.м. предоставлены под строительство двух многоквартирных домов в с.Хохлома (застройщик СПК «Хохлома») – ввод в эксплуатацию планируется вчетвертом квартале 2026 года. СПК «Хохлома» получают разрешение на ввод в эксплуатацию в судебном порядке. </w:t>
      </w:r>
    </w:p>
    <w:p w:rsidR="00244441" w:rsidRPr="00244441" w:rsidRDefault="00244441" w:rsidP="00244441"/>
    <w:p w:rsidR="00244441" w:rsidRPr="00244441" w:rsidRDefault="00244441" w:rsidP="00244441">
      <w:pPr>
        <w:spacing w:after="120"/>
        <w:ind w:firstLine="709"/>
        <w:jc w:val="both"/>
        <w:rPr>
          <w:snapToGrid w:val="0"/>
          <w:color w:val="000000"/>
        </w:rPr>
      </w:pPr>
      <w:r w:rsidRPr="00244441">
        <w:rPr>
          <w:snapToGrid w:val="0"/>
          <w:color w:val="000000"/>
        </w:rPr>
        <w:t xml:space="preserve">На конец 2025 года </w:t>
      </w:r>
      <w:r w:rsidRPr="00244441">
        <w:rPr>
          <w:b/>
          <w:i/>
          <w:snapToGrid w:val="0"/>
          <w:color w:val="000000"/>
        </w:rPr>
        <w:t>число многоквартирных домов, расположенных на земельных участках, в отношении которых осуществлен государственный кадастровый учет</w:t>
      </w:r>
      <w:r w:rsidRPr="00244441">
        <w:rPr>
          <w:snapToGrid w:val="0"/>
          <w:color w:val="000000"/>
        </w:rPr>
        <w:t>, составило 595 единиц или 52,84 % от общего числа многоквартирных домов, что на 2,19% больше по сравнению с предыдущим периодом.</w:t>
      </w:r>
    </w:p>
    <w:p w:rsidR="00244441" w:rsidRPr="00244441" w:rsidRDefault="00244441" w:rsidP="00244441">
      <w:pPr>
        <w:ind w:firstLine="709"/>
        <w:jc w:val="both"/>
        <w:rPr>
          <w:bCs/>
        </w:rPr>
      </w:pPr>
      <w:r w:rsidRPr="00244441">
        <w:t>В целях увеличения доходной части бюджета муниципального округа от аренды и продажи земельных ресурсов формировались и ставились на кадастровый учет земельные участки для продажи на аукционах, сформировано и поставлено на кадастровый учет 16 участков (для ИЖС, ЛПХ, сельскохозяйственного производства, складские площадки).</w:t>
      </w:r>
    </w:p>
    <w:p w:rsidR="00244441" w:rsidRPr="00244441" w:rsidRDefault="00244441" w:rsidP="00244441">
      <w:pPr>
        <w:jc w:val="both"/>
        <w:rPr>
          <w:color w:val="000000"/>
        </w:rPr>
      </w:pPr>
    </w:p>
    <w:p w:rsidR="00244441" w:rsidRPr="00244441" w:rsidRDefault="00244441" w:rsidP="00244441">
      <w:pPr>
        <w:autoSpaceDE w:val="0"/>
        <w:autoSpaceDN w:val="0"/>
        <w:adjustRightInd w:val="0"/>
        <w:jc w:val="both"/>
      </w:pPr>
      <w:r w:rsidRPr="00244441">
        <w:tab/>
        <w:t xml:space="preserve">В соответствии с Законом Нижегородской области от 1 декабря 2011 № 168-З «О бесплатном предоставлении многодетным семьям в собственность земельных участков в Нижегородской области» </w:t>
      </w:r>
      <w:r w:rsidRPr="00244441">
        <w:rPr>
          <w:b/>
        </w:rPr>
        <w:t>в 2025году</w:t>
      </w:r>
      <w:r w:rsidRPr="00244441">
        <w:t xml:space="preserve">  предоставлено</w:t>
      </w:r>
      <w:r w:rsidR="00A14675">
        <w:t xml:space="preserve"> </w:t>
      </w:r>
      <w:r w:rsidRPr="00244441">
        <w:rPr>
          <w:b/>
        </w:rPr>
        <w:t>в собственность</w:t>
      </w:r>
      <w:r w:rsidR="00A14675">
        <w:rPr>
          <w:b/>
        </w:rPr>
        <w:t xml:space="preserve"> </w:t>
      </w:r>
      <w:r w:rsidRPr="00244441">
        <w:rPr>
          <w:b/>
        </w:rPr>
        <w:t>20</w:t>
      </w:r>
      <w:r w:rsidR="00A14675">
        <w:rPr>
          <w:b/>
        </w:rPr>
        <w:t xml:space="preserve"> </w:t>
      </w:r>
      <w:r w:rsidRPr="00244441">
        <w:rPr>
          <w:b/>
        </w:rPr>
        <w:t>земельных участков,</w:t>
      </w:r>
      <w:r w:rsidRPr="00244441">
        <w:t xml:space="preserve"> в том числе: </w:t>
      </w:r>
    </w:p>
    <w:p w:rsidR="00244441" w:rsidRPr="00244441" w:rsidRDefault="00244441" w:rsidP="00244441">
      <w:pPr>
        <w:autoSpaceDE w:val="0"/>
        <w:autoSpaceDN w:val="0"/>
        <w:adjustRightInd w:val="0"/>
        <w:jc w:val="both"/>
        <w:rPr>
          <w:b/>
        </w:rPr>
      </w:pPr>
      <w:r w:rsidRPr="00244441">
        <w:rPr>
          <w:b/>
        </w:rPr>
        <w:t>*18</w:t>
      </w:r>
      <w:r w:rsidRPr="00244441">
        <w:t xml:space="preserve">земельных участков </w:t>
      </w:r>
      <w:r w:rsidRPr="00244441">
        <w:rPr>
          <w:b/>
        </w:rPr>
        <w:t>для ведения личного подсобного хозяйства,</w:t>
      </w:r>
    </w:p>
    <w:p w:rsidR="00244441" w:rsidRPr="00244441" w:rsidRDefault="00244441" w:rsidP="00244441">
      <w:pPr>
        <w:autoSpaceDE w:val="0"/>
        <w:autoSpaceDN w:val="0"/>
        <w:adjustRightInd w:val="0"/>
        <w:jc w:val="both"/>
      </w:pPr>
      <w:r w:rsidRPr="00244441">
        <w:rPr>
          <w:b/>
        </w:rPr>
        <w:t>*</w:t>
      </w:r>
      <w:r w:rsidRPr="00244441">
        <w:t>2свободных земельных участков</w:t>
      </w:r>
      <w:r w:rsidR="00A14675">
        <w:t xml:space="preserve"> </w:t>
      </w:r>
      <w:r w:rsidRPr="00244441">
        <w:rPr>
          <w:b/>
        </w:rPr>
        <w:t>для</w:t>
      </w:r>
      <w:r w:rsidR="00A14675">
        <w:rPr>
          <w:b/>
        </w:rPr>
        <w:t xml:space="preserve"> </w:t>
      </w:r>
      <w:r w:rsidRPr="00244441">
        <w:rPr>
          <w:b/>
        </w:rPr>
        <w:t>индивидуального жилищного строительства</w:t>
      </w:r>
      <w:r w:rsidRPr="00244441">
        <w:t>.</w:t>
      </w:r>
    </w:p>
    <w:p w:rsidR="00244441" w:rsidRPr="00244441" w:rsidRDefault="00244441" w:rsidP="00244441">
      <w:pPr>
        <w:jc w:val="both"/>
      </w:pPr>
      <w:r w:rsidRPr="00244441">
        <w:tab/>
        <w:t>В соответствии с пунктом 4 статьи 3 Федерального закона от 25.10.2001 № 137-ФЗ «О введении в действие Земельного кодекса Российской Федерации» предоставлено2 земельных участка;</w:t>
      </w:r>
    </w:p>
    <w:p w:rsidR="00244441" w:rsidRPr="00244441" w:rsidRDefault="00244441" w:rsidP="00244441">
      <w:pPr>
        <w:jc w:val="both"/>
      </w:pPr>
      <w:r w:rsidRPr="00244441">
        <w:t>- в соответствии со ст.3.7 Федерального закона от 25.10.2001 №137-ФЗ «О введении в действие Земельного кодекса Российской Федерации» «Гаражная амнистия» - 4 земельных участка.</w:t>
      </w:r>
    </w:p>
    <w:p w:rsidR="00244441" w:rsidRPr="00244441" w:rsidRDefault="00244441" w:rsidP="00244441">
      <w:pPr>
        <w:jc w:val="both"/>
        <w:rPr>
          <w:bCs/>
          <w:color w:val="000000"/>
          <w:kern w:val="36"/>
        </w:rPr>
      </w:pPr>
      <w:r w:rsidRPr="00244441">
        <w:rPr>
          <w:rFonts w:ascii="Arial" w:hAnsi="Arial" w:cs="Arial"/>
          <w:b/>
          <w:bCs/>
          <w:color w:val="000000"/>
          <w:kern w:val="36"/>
        </w:rPr>
        <w:tab/>
      </w:r>
      <w:r w:rsidRPr="00244441">
        <w:rPr>
          <w:bCs/>
          <w:color w:val="000000"/>
          <w:kern w:val="36"/>
        </w:rPr>
        <w:t>Кроме того, в соответствии с Земельным кодексом Российской Федерации было предоставлено в безвозмездное пользование 2 земельных участка для религиозного использования.</w:t>
      </w:r>
    </w:p>
    <w:p w:rsidR="00244441" w:rsidRPr="00244441" w:rsidRDefault="00244441" w:rsidP="00244441">
      <w:pPr>
        <w:jc w:val="both"/>
      </w:pPr>
      <w:r w:rsidRPr="00244441">
        <w:rPr>
          <w:bCs/>
          <w:color w:val="000000"/>
          <w:kern w:val="36"/>
        </w:rPr>
        <w:tab/>
      </w:r>
    </w:p>
    <w:p w:rsidR="00244441" w:rsidRPr="00244441" w:rsidRDefault="00244441" w:rsidP="00244441">
      <w:pPr>
        <w:ind w:firstLine="540"/>
        <w:jc w:val="both"/>
      </w:pPr>
      <w:r w:rsidRPr="00244441">
        <w:t>Также, в 2025 году по итогам аукциона заключено 6 договоров безвозмездного пользования движимого муниципального имущества.</w:t>
      </w:r>
    </w:p>
    <w:p w:rsidR="00244441" w:rsidRPr="00244441" w:rsidRDefault="00244441" w:rsidP="00244441">
      <w:pPr>
        <w:autoSpaceDE w:val="0"/>
        <w:autoSpaceDN w:val="0"/>
        <w:adjustRightInd w:val="0"/>
        <w:jc w:val="both"/>
        <w:rPr>
          <w:b/>
        </w:rPr>
      </w:pPr>
    </w:p>
    <w:p w:rsidR="00244441" w:rsidRPr="00244441" w:rsidRDefault="00244441" w:rsidP="00244441">
      <w:pPr>
        <w:autoSpaceDE w:val="0"/>
        <w:autoSpaceDN w:val="0"/>
        <w:adjustRightInd w:val="0"/>
        <w:ind w:firstLine="540"/>
        <w:jc w:val="both"/>
        <w:rPr>
          <w:color w:val="000000"/>
        </w:rPr>
      </w:pPr>
      <w:r w:rsidRPr="00244441">
        <w:rPr>
          <w:color w:val="000000"/>
        </w:rPr>
        <w:t>В 2024 году проведено:</w:t>
      </w:r>
    </w:p>
    <w:p w:rsidR="00244441" w:rsidRPr="00244441" w:rsidRDefault="00244441" w:rsidP="00244441">
      <w:pPr>
        <w:autoSpaceDE w:val="0"/>
        <w:autoSpaceDN w:val="0"/>
        <w:adjustRightInd w:val="0"/>
        <w:ind w:firstLine="540"/>
        <w:jc w:val="both"/>
        <w:rPr>
          <w:color w:val="000000"/>
        </w:rPr>
      </w:pPr>
      <w:r w:rsidRPr="00244441">
        <w:t xml:space="preserve">на право заключения договоров аренды земельных участков, по итогам которых заключено </w:t>
      </w:r>
      <w:r w:rsidRPr="00244441">
        <w:rPr>
          <w:b/>
        </w:rPr>
        <w:t>23</w:t>
      </w:r>
      <w:r w:rsidRPr="00244441">
        <w:t xml:space="preserve"> договора аренды</w:t>
      </w:r>
      <w:r w:rsidRPr="00244441">
        <w:rPr>
          <w:color w:val="FF0000"/>
        </w:rPr>
        <w:t xml:space="preserve">, </w:t>
      </w:r>
      <w:r w:rsidRPr="00244441">
        <w:t>из них</w:t>
      </w:r>
      <w:r w:rsidRPr="00244441">
        <w:rPr>
          <w:b/>
        </w:rPr>
        <w:t xml:space="preserve"> 17</w:t>
      </w:r>
      <w:r w:rsidRPr="00244441">
        <w:t xml:space="preserve"> земельных участков общей площадью </w:t>
      </w:r>
      <w:r w:rsidRPr="00244441">
        <w:rPr>
          <w:b/>
        </w:rPr>
        <w:t>17 931 кв.м.</w:t>
      </w:r>
      <w:r w:rsidRPr="00244441">
        <w:t xml:space="preserve"> для индивидуального жилищного строительства, </w:t>
      </w:r>
      <w:r w:rsidRPr="00244441">
        <w:rPr>
          <w:b/>
        </w:rPr>
        <w:t xml:space="preserve">1 </w:t>
      </w:r>
      <w:r w:rsidRPr="00244441">
        <w:t xml:space="preserve">земельный участок площадью </w:t>
      </w:r>
      <w:r w:rsidRPr="00244441">
        <w:rPr>
          <w:b/>
        </w:rPr>
        <w:t>4 162 кв.м.</w:t>
      </w:r>
      <w:r w:rsidRPr="00244441">
        <w:t xml:space="preserve"> под склады, </w:t>
      </w:r>
      <w:r w:rsidRPr="00244441">
        <w:rPr>
          <w:b/>
        </w:rPr>
        <w:t>1</w:t>
      </w:r>
      <w:r w:rsidRPr="00244441">
        <w:t xml:space="preserve"> земельный участок площадью </w:t>
      </w:r>
      <w:r w:rsidRPr="00244441">
        <w:rPr>
          <w:b/>
        </w:rPr>
        <w:t>9 946</w:t>
      </w:r>
      <w:r w:rsidRPr="00244441">
        <w:t xml:space="preserve">кв.м. для гостиничного обслуживания, </w:t>
      </w:r>
      <w:r w:rsidRPr="00244441">
        <w:rPr>
          <w:b/>
        </w:rPr>
        <w:t xml:space="preserve">2 </w:t>
      </w:r>
      <w:r w:rsidRPr="00244441">
        <w:t xml:space="preserve">земельных участка общей площадью </w:t>
      </w:r>
      <w:r w:rsidRPr="00244441">
        <w:rPr>
          <w:b/>
        </w:rPr>
        <w:t>80 кв.м.</w:t>
      </w:r>
      <w:r w:rsidRPr="00244441">
        <w:t xml:space="preserve"> для хранения автотранспорта, </w:t>
      </w:r>
      <w:r w:rsidRPr="00244441">
        <w:rPr>
          <w:b/>
        </w:rPr>
        <w:t>1</w:t>
      </w:r>
      <w:r w:rsidRPr="00244441">
        <w:t xml:space="preserve"> земельный участок общей площадью </w:t>
      </w:r>
      <w:r w:rsidRPr="00244441">
        <w:rPr>
          <w:b/>
        </w:rPr>
        <w:t>2 157 кв.м.</w:t>
      </w:r>
      <w:r w:rsidRPr="00244441">
        <w:t xml:space="preserve"> для жилой застройки.</w:t>
      </w:r>
    </w:p>
    <w:p w:rsidR="00244441" w:rsidRPr="00244441" w:rsidRDefault="00244441" w:rsidP="00244441">
      <w:pPr>
        <w:autoSpaceDE w:val="0"/>
        <w:autoSpaceDN w:val="0"/>
        <w:adjustRightInd w:val="0"/>
        <w:ind w:firstLine="540"/>
        <w:jc w:val="both"/>
        <w:rPr>
          <w:color w:val="000000"/>
        </w:rPr>
      </w:pPr>
      <w:r w:rsidRPr="00244441">
        <w:rPr>
          <w:color w:val="000000"/>
        </w:rPr>
        <w:t xml:space="preserve">Всего за 2025 год продано 36земельных участков (23 свободныхземельных участкаи 13участка под объектами)на общую сумму 7954,7тыс.руб. </w:t>
      </w:r>
    </w:p>
    <w:p w:rsidR="00244441" w:rsidRPr="00244441" w:rsidRDefault="00244441" w:rsidP="00244441">
      <w:pPr>
        <w:ind w:firstLine="708"/>
        <w:jc w:val="both"/>
        <w:rPr>
          <w:color w:val="000000"/>
        </w:rPr>
      </w:pPr>
      <w:r w:rsidRPr="00244441">
        <w:rPr>
          <w:b/>
        </w:rPr>
        <w:t>22 участка</w:t>
      </w:r>
      <w:r w:rsidR="00A14675">
        <w:rPr>
          <w:b/>
        </w:rPr>
        <w:t xml:space="preserve"> </w:t>
      </w:r>
      <w:r w:rsidRPr="00244441">
        <w:rPr>
          <w:b/>
        </w:rPr>
        <w:t>сформированы путем перераспределения,</w:t>
      </w:r>
      <w:r w:rsidRPr="00244441">
        <w:rPr>
          <w:color w:val="000000"/>
        </w:rPr>
        <w:t xml:space="preserve"> 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государственная собственность на которые не разграничена  за 2025 год составила </w:t>
      </w:r>
      <w:r w:rsidRPr="00244441">
        <w:rPr>
          <w:b/>
          <w:color w:val="000000"/>
        </w:rPr>
        <w:t>1052тыс.руб.</w:t>
      </w:r>
    </w:p>
    <w:p w:rsidR="00244441" w:rsidRPr="00244441" w:rsidRDefault="00244441" w:rsidP="00244441">
      <w:pPr>
        <w:jc w:val="both"/>
        <w:rPr>
          <w:color w:val="000000"/>
        </w:rPr>
      </w:pPr>
    </w:p>
    <w:p w:rsidR="00244441" w:rsidRPr="00244441" w:rsidRDefault="00244441" w:rsidP="00244441">
      <w:pPr>
        <w:ind w:firstLine="708"/>
        <w:jc w:val="both"/>
      </w:pPr>
      <w:r w:rsidRPr="00244441">
        <w:t>На 01.01.2025 г. действует 557 договоров аренды земельных участков общей площадью 11303,88 га и 25 договоров на размещение объектов, на земельные участки общей площадью 0,9 га.</w:t>
      </w:r>
    </w:p>
    <w:p w:rsidR="00244441" w:rsidRPr="00244441" w:rsidRDefault="00244441" w:rsidP="00244441">
      <w:pPr>
        <w:jc w:val="both"/>
      </w:pPr>
      <w:r w:rsidRPr="00244441">
        <w:t>Сумма арендной платы, полученная в 2025 году, по договорам, администрируемым  Комитетом, составила 5942,5 тыс. руб., плата за размещение временных объектов составила 36,5тыс.руб.,  в 2024 году  доходы от арендной платы за земельные участки составляли  5477 тыс. руб., плата за размещение временных объектов составила 90,8тыс.руб.</w:t>
      </w:r>
    </w:p>
    <w:p w:rsidR="00244441" w:rsidRPr="00244441" w:rsidRDefault="00244441" w:rsidP="00244441">
      <w:pPr>
        <w:ind w:firstLine="709"/>
        <w:jc w:val="both"/>
      </w:pPr>
      <w:r w:rsidRPr="00244441">
        <w:t xml:space="preserve">В целях увеличения доходной части бюджета и повышения инвестиционной привлекательности проводится работа по актуализации информации о правах собственности на земельные участки, выявление и оформление в собственность невостребованных долей земель сельхозназначения, работы по межеванию и постановке земельных участков на кадастровый учет. При этом ОМСУ тесно взаимодействует с налоговыми органами, органами Росреестра, КПНО "Нижтехинвентаризация - БТИ" с целью получения более полной информации о собственниках недвижимости. </w:t>
      </w:r>
    </w:p>
    <w:p w:rsidR="00244441" w:rsidRPr="00244441" w:rsidRDefault="00244441" w:rsidP="00A14675">
      <w:pPr>
        <w:ind w:firstLine="709"/>
        <w:jc w:val="both"/>
      </w:pPr>
      <w:r w:rsidRPr="00244441">
        <w:t>Проводится информационно-разъяснительная работа с гражданами и юридическими лицами по вопросам необходимости осуществления кадастрового учета и дальнейшей государственной регистрации права на имеющееся недвижимое имущество.</w:t>
      </w:r>
    </w:p>
    <w:p w:rsidR="00244441" w:rsidRPr="00244441" w:rsidRDefault="00244441" w:rsidP="00244441">
      <w:pPr>
        <w:jc w:val="both"/>
      </w:pPr>
      <w:r w:rsidRPr="00244441">
        <w:tab/>
        <w:t>По состоянию на 01.01.2026 в муниципальном округе действует 1 муниципальное предприятие:</w:t>
      </w:r>
    </w:p>
    <w:p w:rsidR="00244441" w:rsidRPr="00244441" w:rsidRDefault="00244441" w:rsidP="00244441">
      <w:pPr>
        <w:jc w:val="both"/>
      </w:pPr>
      <w:r w:rsidRPr="00244441">
        <w:t>- МП Ковернинского муниципального округа «ЖКХ «Ковернино», образованное 22.11.2021 путем реорганизации в форме слияния МП Ковернинского района «ЖКХ «Ковернинское» и МП Ковернинского района «ЖКХ «Сухоносовское».</w:t>
      </w:r>
    </w:p>
    <w:p w:rsidR="00244441" w:rsidRPr="00244441" w:rsidRDefault="00244441" w:rsidP="00244441">
      <w:pPr>
        <w:ind w:firstLine="708"/>
        <w:jc w:val="both"/>
      </w:pPr>
      <w:r w:rsidRPr="00244441">
        <w:lastRenderedPageBreak/>
        <w:t>В 2024 году в целях реализации ст.3 Федерального закона от 27 декабря 2019 г. № 485-ФЗ «О внесении изменений в Федеральный закон «О государственных и муниципальных унитарных предприятиях» и Федеральный закон «О защите конкуренции» КМУП «Фармация» было преобразовано в ООО «Фармация» рп.Ковернино, МУП «Ковернинская типография» было ликвидировано с одновременным созданием ООО «Ковернинская типография».</w:t>
      </w:r>
    </w:p>
    <w:p w:rsidR="00244441" w:rsidRPr="00244441" w:rsidRDefault="00244441" w:rsidP="00244441">
      <w:pPr>
        <w:jc w:val="both"/>
      </w:pPr>
      <w:r w:rsidRPr="00244441">
        <w:t xml:space="preserve">          В 2025 году проводился постоянный анализ финансово-хозяйственной деятельности муниципальных предприятий. Участвовали в работе комиссии по финансовому оздоровлению муниципальных предприятий, а также в балансовых комиссиях. </w:t>
      </w:r>
    </w:p>
    <w:p w:rsidR="00244441" w:rsidRPr="00244441" w:rsidRDefault="00244441" w:rsidP="00244441">
      <w:pPr>
        <w:pStyle w:val="22"/>
        <w:spacing w:line="240" w:lineRule="auto"/>
        <w:ind w:left="0" w:firstLine="708"/>
        <w:jc w:val="both"/>
      </w:pPr>
      <w:r w:rsidRPr="00244441">
        <w:t>За 2025 год в бюджет округа отчисления от прибыли МУП не поступали.</w:t>
      </w:r>
    </w:p>
    <w:p w:rsidR="00244441" w:rsidRPr="00244441" w:rsidRDefault="00244441" w:rsidP="00244441">
      <w:pPr>
        <w:pStyle w:val="a3"/>
        <w:ind w:firstLine="708"/>
      </w:pPr>
      <w:r w:rsidRPr="00244441">
        <w:t xml:space="preserve">В 2025 году продано муниципального имущества на сумму 468,8 тыс. руб. (без учета НДС), а именно: </w:t>
      </w:r>
    </w:p>
    <w:p w:rsidR="00244441" w:rsidRPr="00244441" w:rsidRDefault="00244441" w:rsidP="00244441">
      <w:pPr>
        <w:pStyle w:val="a9"/>
        <w:numPr>
          <w:ilvl w:val="0"/>
          <w:numId w:val="41"/>
        </w:numPr>
        <w:tabs>
          <w:tab w:val="left" w:pos="851"/>
        </w:tabs>
        <w:suppressAutoHyphens/>
        <w:ind w:left="0" w:firstLine="567"/>
        <w:contextualSpacing/>
        <w:jc w:val="both"/>
      </w:pPr>
      <w:r w:rsidRPr="00244441">
        <w:t>Транспортное средство: Автобус специальный для перевозки детей (11 мест), ГАЗ-322121), 2008 г – 225,8 тыс.руб.</w:t>
      </w:r>
    </w:p>
    <w:p w:rsidR="00244441" w:rsidRPr="00244441" w:rsidRDefault="00244441" w:rsidP="00244441">
      <w:pPr>
        <w:pStyle w:val="a9"/>
        <w:numPr>
          <w:ilvl w:val="0"/>
          <w:numId w:val="41"/>
        </w:numPr>
        <w:tabs>
          <w:tab w:val="left" w:pos="851"/>
        </w:tabs>
        <w:suppressAutoHyphens/>
        <w:ind w:left="0" w:firstLine="567"/>
        <w:contextualSpacing/>
        <w:jc w:val="both"/>
      </w:pPr>
      <w:r w:rsidRPr="00244441">
        <w:t>Транспортное средство: Автобус специальный для перевозки детей ГАЗ-322121, 2010 г. – 105,0 тыс.руб.</w:t>
      </w:r>
    </w:p>
    <w:p w:rsidR="00244441" w:rsidRPr="00244441" w:rsidRDefault="00244441" w:rsidP="00244441">
      <w:pPr>
        <w:pStyle w:val="a9"/>
        <w:numPr>
          <w:ilvl w:val="0"/>
          <w:numId w:val="41"/>
        </w:numPr>
        <w:tabs>
          <w:tab w:val="left" w:pos="851"/>
        </w:tabs>
        <w:suppressAutoHyphens/>
        <w:ind w:left="0" w:firstLine="567"/>
        <w:contextualSpacing/>
        <w:jc w:val="both"/>
      </w:pPr>
      <w:r w:rsidRPr="00244441">
        <w:rPr>
          <w:iCs/>
        </w:rPr>
        <w:t xml:space="preserve">Нежилое здание одновременно с земельным участком, расположенное по адресу: </w:t>
      </w:r>
      <w:r w:rsidRPr="00244441">
        <w:rPr>
          <w:rFonts w:eastAsia="Calibri"/>
          <w:lang w:eastAsia="en-US"/>
        </w:rPr>
        <w:t>Российская Федерация, Нижегородская область, Ковернинский муниципальный округ, д.Шадрино, территория Ферма, строение 2 – 73,8 тыс.руб.</w:t>
      </w:r>
    </w:p>
    <w:p w:rsidR="00244441" w:rsidRPr="00244441" w:rsidRDefault="00244441" w:rsidP="00244441">
      <w:pPr>
        <w:pStyle w:val="a9"/>
        <w:numPr>
          <w:ilvl w:val="0"/>
          <w:numId w:val="41"/>
        </w:numPr>
        <w:tabs>
          <w:tab w:val="left" w:pos="851"/>
        </w:tabs>
        <w:suppressAutoHyphens/>
        <w:ind w:left="0" w:firstLine="567"/>
        <w:contextualSpacing/>
        <w:jc w:val="both"/>
      </w:pPr>
      <w:r w:rsidRPr="00244441">
        <w:rPr>
          <w:iCs/>
        </w:rPr>
        <w:t xml:space="preserve">Нежилое здание одновременно с земельным участком, расположенное по адресу: </w:t>
      </w:r>
      <w:r w:rsidRPr="00244441">
        <w:rPr>
          <w:rFonts w:eastAsia="Calibri"/>
          <w:lang w:eastAsia="en-US"/>
        </w:rPr>
        <w:t>Российская Федерация, Нижегородская область, Ковернинский муниципальный округ, д.Шадрино, территория Ферма, строение 3 – 64,2 тыс.руб.</w:t>
      </w:r>
    </w:p>
    <w:p w:rsidR="00244441" w:rsidRPr="00244441" w:rsidRDefault="00244441" w:rsidP="00244441">
      <w:pPr>
        <w:ind w:firstLine="567"/>
        <w:jc w:val="both"/>
        <w:rPr>
          <w:iCs/>
        </w:rPr>
      </w:pPr>
      <w:r w:rsidRPr="00244441">
        <w:rPr>
          <w:iCs/>
        </w:rPr>
        <w:t xml:space="preserve">Нежилые здания проданы в целях реализации Федерального закона от 28 июля 2008 г.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p>
    <w:p w:rsidR="00244441" w:rsidRPr="00244441" w:rsidRDefault="00244441" w:rsidP="00244441">
      <w:pPr>
        <w:ind w:firstLine="517"/>
        <w:jc w:val="both"/>
      </w:pPr>
      <w:r w:rsidRPr="00244441">
        <w:t>В 2025 году выставлялось на торги путем проведения аукциона:</w:t>
      </w:r>
    </w:p>
    <w:p w:rsidR="00244441" w:rsidRPr="00244441" w:rsidRDefault="00244441" w:rsidP="00244441">
      <w:pPr>
        <w:ind w:firstLine="517"/>
        <w:jc w:val="both"/>
      </w:pPr>
      <w:r w:rsidRPr="00244441">
        <w:t xml:space="preserve">Транспортное средство: Специальное пассажирское транспортное средство (13 мест) ГАЗ-32213, 2007 г. (начальная цена 126,0 тыс.руб.). Аукцион признан несостоявшимся по причине отсутствия заявок.  </w:t>
      </w:r>
    </w:p>
    <w:p w:rsidR="003D72BB" w:rsidRPr="003D6A82" w:rsidRDefault="003D72BB" w:rsidP="003D72BB">
      <w:pPr>
        <w:pStyle w:val="ConsPlusTitle"/>
        <w:spacing w:before="80"/>
        <w:jc w:val="center"/>
        <w:rPr>
          <w:rFonts w:ascii="Times New Roman" w:hAnsi="Times New Roman" w:cs="Times New Roman"/>
          <w:i/>
          <w:sz w:val="24"/>
          <w:szCs w:val="24"/>
        </w:rPr>
      </w:pPr>
      <w:r w:rsidRPr="00A14675">
        <w:rPr>
          <w:rFonts w:ascii="Times New Roman" w:hAnsi="Times New Roman" w:cs="Times New Roman"/>
          <w:i/>
          <w:sz w:val="24"/>
          <w:szCs w:val="24"/>
        </w:rPr>
        <w:t>4. Повышение эффективности сельского хозяйства</w:t>
      </w:r>
    </w:p>
    <w:p w:rsidR="00A14675" w:rsidRPr="008254A2" w:rsidRDefault="00A14675" w:rsidP="00A14675">
      <w:pPr>
        <w:jc w:val="both"/>
        <w:rPr>
          <w:bCs/>
        </w:rPr>
      </w:pPr>
      <w:r w:rsidRPr="00041308">
        <w:rPr>
          <w:sz w:val="28"/>
          <w:szCs w:val="28"/>
        </w:rPr>
        <w:t xml:space="preserve">           </w:t>
      </w:r>
      <w:r w:rsidRPr="008254A2">
        <w:rPr>
          <w:shd w:val="clear" w:color="auto" w:fill="FFFFFF"/>
        </w:rPr>
        <w:t xml:space="preserve">Агропромышленный комплекс Ковернинского округа состоит из 9 сельхозпредприятий, </w:t>
      </w:r>
      <w:r w:rsidRPr="008254A2">
        <w:rPr>
          <w:bCs/>
          <w:shd w:val="clear" w:color="auto" w:fill="FFFFFF"/>
        </w:rPr>
        <w:t>также 1 перерабатывающее предприятие и 1 СППК. К</w:t>
      </w:r>
      <w:r w:rsidRPr="008254A2">
        <w:rPr>
          <w:rFonts w:ascii="Times New Roman CYR" w:hAnsi="Times New Roman CYR" w:cs="Times New Roman CYR"/>
          <w:bCs/>
          <w:shd w:val="clear" w:color="auto" w:fill="FFFFFF"/>
        </w:rPr>
        <w:t>роме того, за 2025 год отчитались 5 крестьянских (фермерских) хозяйств и личные подсобные хозяйства</w:t>
      </w:r>
      <w:r w:rsidRPr="008254A2">
        <w:rPr>
          <w:bCs/>
          <w:shd w:val="clear" w:color="auto" w:fill="FFFFFF"/>
        </w:rPr>
        <w:t>.</w:t>
      </w:r>
      <w:r w:rsidRPr="008254A2">
        <w:rPr>
          <w:noProof/>
        </w:rPr>
        <w:t xml:space="preserve"> </w:t>
      </w:r>
    </w:p>
    <w:p w:rsidR="00A14675" w:rsidRPr="008254A2" w:rsidRDefault="00A14675" w:rsidP="00A14675">
      <w:pPr>
        <w:ind w:right="-1"/>
        <w:jc w:val="both"/>
      </w:pPr>
      <w:r w:rsidRPr="008254A2">
        <w:tab/>
        <w:t>Вся посевная площадь под урожай 2025 года составила 32</w:t>
      </w:r>
      <w:r>
        <w:t xml:space="preserve"> </w:t>
      </w:r>
      <w:r w:rsidRPr="008254A2">
        <w:t>153 га. Из них 1</w:t>
      </w:r>
      <w:r>
        <w:t xml:space="preserve"> </w:t>
      </w:r>
      <w:r w:rsidRPr="008254A2">
        <w:t>759 га разработаны и засеяны в Сокольском и Городецком районах. Арендуют земли ООО «Племзавод им. Ленина» и ООО «Племзавод «Семинский». В нашем районе также арендуются площади для сельскохозяйственного производства. АО «И-Заборское» Семеновского округа арендует 901 га.</w:t>
      </w:r>
    </w:p>
    <w:p w:rsidR="00A14675" w:rsidRPr="008254A2" w:rsidRDefault="00A14675" w:rsidP="00A14675">
      <w:pPr>
        <w:jc w:val="both"/>
      </w:pPr>
      <w:r w:rsidRPr="008254A2">
        <w:tab/>
        <w:t>Валовой сбор зерна составил 17</w:t>
      </w:r>
      <w:r>
        <w:t xml:space="preserve"> </w:t>
      </w:r>
      <w:r w:rsidRPr="008254A2">
        <w:t>722 тонны, урожайность зерновых 22,9 ц/га. Наибольшая урожайность в ООО «Пз им.Ленина» 30,5 ц/га, ООО «Племзавод «Семинский» 27,4 ц/га.</w:t>
      </w:r>
      <w:r w:rsidRPr="008254A2">
        <w:tab/>
      </w:r>
    </w:p>
    <w:p w:rsidR="00A14675" w:rsidRPr="008254A2" w:rsidRDefault="00A14675" w:rsidP="00A14675">
      <w:pPr>
        <w:jc w:val="both"/>
      </w:pPr>
      <w:r w:rsidRPr="008254A2">
        <w:t xml:space="preserve">           </w:t>
      </w:r>
      <w:r w:rsidRPr="008254A2">
        <w:rPr>
          <w:sz w:val="28"/>
          <w:szCs w:val="28"/>
        </w:rPr>
        <w:tab/>
      </w:r>
      <w:r w:rsidRPr="008254A2">
        <w:rPr>
          <w:shd w:val="clear" w:color="auto" w:fill="FFFFFF"/>
        </w:rPr>
        <w:t>В 2025 году под урожай 2026 года засеяно 2 566 га озимых культур.</w:t>
      </w:r>
    </w:p>
    <w:p w:rsidR="00A14675" w:rsidRPr="008254A2" w:rsidRDefault="00A14675" w:rsidP="00A14675">
      <w:pPr>
        <w:jc w:val="both"/>
      </w:pPr>
      <w:r w:rsidRPr="008254A2">
        <w:t xml:space="preserve"> </w:t>
      </w:r>
      <w:r w:rsidRPr="008254A2">
        <w:tab/>
        <w:t>Минеральных удобрений приобретено с учетом арендованных земель 1</w:t>
      </w:r>
      <w:r>
        <w:t xml:space="preserve"> </w:t>
      </w:r>
      <w:r w:rsidRPr="008254A2">
        <w:t>597 тонн д.в., что составляет 100% от плана, в том числе аммиачной селитры 820 тонн д.в., диаммофоски 705 тонн д.в., известковой аммиачной селитры 54 тонн д.в., NPK  18 тонн д.в.. Лучшая обеспеченность минеральными удобрениями в ООО «Племзавод им. Ленина» 364 тонн д.в - 117 кг/га, АО «АПК МИР» 506 тонн д.в – 97 кг/га.</w:t>
      </w:r>
    </w:p>
    <w:p w:rsidR="00A14675" w:rsidRPr="008254A2" w:rsidRDefault="00A14675" w:rsidP="00A14675">
      <w:pPr>
        <w:ind w:right="-1"/>
        <w:jc w:val="both"/>
      </w:pPr>
      <w:r w:rsidRPr="008254A2">
        <w:tab/>
      </w:r>
      <w:r w:rsidRPr="008254A2">
        <w:rPr>
          <w:shd w:val="clear" w:color="auto" w:fill="FFFFFF"/>
        </w:rPr>
        <w:t>На 1 января сельхозпредприятиями приобретено 26 единиц техники на сумму 72,7 млн.рублей (59,7% к уровню 2024 года).</w:t>
      </w:r>
    </w:p>
    <w:p w:rsidR="00A14675" w:rsidRPr="008254A2" w:rsidRDefault="00A14675" w:rsidP="00A14675">
      <w:pPr>
        <w:ind w:right="-1"/>
        <w:jc w:val="both"/>
      </w:pPr>
      <w:r w:rsidRPr="008254A2">
        <w:tab/>
        <w:t>На 01.01.2026 г. деятельность в области животноводства осуществляли 8 сельскохозяйственных предприятий, 2 крестьянских (фермерских) хозяйств и 1 ИП и личные подсобные хозяйства.  В хозяйствах всех категорий насчитывалось 10</w:t>
      </w:r>
      <w:r>
        <w:t xml:space="preserve"> </w:t>
      </w:r>
      <w:r w:rsidRPr="008254A2">
        <w:t xml:space="preserve">449 голов крупного рогатого скота (-242 гол. к соответствующему периоду 2024 г.), в том числе 3798 коров (-267 гол.), свиней - 164 голов (-130 гол.), овец – 307 голов (-274 гол.), коз – 376 голов (-389 гол.), птицы </w:t>
      </w:r>
      <w:r>
        <w:t>–</w:t>
      </w:r>
      <w:r w:rsidRPr="008254A2">
        <w:t xml:space="preserve"> 15</w:t>
      </w:r>
      <w:r>
        <w:t xml:space="preserve"> </w:t>
      </w:r>
      <w:r w:rsidRPr="008254A2">
        <w:t xml:space="preserve">376 головы (+4 гол.), лошадей – 4 головы, кроликов – 363 головы, пчёл – 269 семей.  Произведено </w:t>
      </w:r>
      <w:r w:rsidRPr="008254A2">
        <w:lastRenderedPageBreak/>
        <w:t>молока 33</w:t>
      </w:r>
      <w:r>
        <w:t xml:space="preserve"> </w:t>
      </w:r>
      <w:r w:rsidRPr="008254A2">
        <w:t>558,6 тонны (-646,2 т.), скота и птицы на убой в живом весе 1</w:t>
      </w:r>
      <w:r>
        <w:t xml:space="preserve"> </w:t>
      </w:r>
      <w:r w:rsidRPr="008254A2">
        <w:t>721,3 тонны (+48,7 т.), яиц 2819,9 тыс. штук (+0,2 тыс. шт.).</w:t>
      </w:r>
      <w:r w:rsidRPr="008254A2">
        <w:tab/>
        <w:t xml:space="preserve">На долю сельхозпредприятий приходится более 98% поголовья крупного рогатого скота и производства молока, более 95% производства мяса. </w:t>
      </w:r>
    </w:p>
    <w:p w:rsidR="00A14675" w:rsidRPr="008254A2" w:rsidRDefault="00A14675" w:rsidP="00A14675">
      <w:pPr>
        <w:ind w:firstLine="708"/>
        <w:jc w:val="both"/>
        <w:rPr>
          <w:shd w:val="clear" w:color="auto" w:fill="FFFFFF"/>
        </w:rPr>
      </w:pPr>
      <w:r w:rsidRPr="008254A2">
        <w:t>Поголовье крупного рогатого скота в сельхозпредприятиях составило 10</w:t>
      </w:r>
      <w:r>
        <w:t xml:space="preserve"> </w:t>
      </w:r>
      <w:r w:rsidRPr="008254A2">
        <w:t>270 головы (-244 гол.), в том числе коров – 3</w:t>
      </w:r>
      <w:r>
        <w:t xml:space="preserve"> </w:t>
      </w:r>
      <w:r w:rsidRPr="008254A2">
        <w:t>731 голова (-281 гол). В 1 племзаводе и 2 племрепродукторах содержится 6</w:t>
      </w:r>
      <w:r>
        <w:t xml:space="preserve"> </w:t>
      </w:r>
      <w:r w:rsidRPr="008254A2">
        <w:t>964 головы племенного скота (67,8% от общего поголовья), в том числе коров – 2</w:t>
      </w:r>
      <w:r>
        <w:t xml:space="preserve"> </w:t>
      </w:r>
      <w:r w:rsidRPr="008254A2">
        <w:t>431 голова (65,2%).</w:t>
      </w:r>
    </w:p>
    <w:p w:rsidR="00A14675" w:rsidRPr="008254A2" w:rsidRDefault="00A14675" w:rsidP="00A14675">
      <w:pPr>
        <w:ind w:firstLine="709"/>
        <w:jc w:val="both"/>
      </w:pPr>
      <w:r w:rsidRPr="008254A2">
        <w:t>Надой на фуражную корову в среднем по СХП составил 8</w:t>
      </w:r>
      <w:r>
        <w:t xml:space="preserve"> </w:t>
      </w:r>
      <w:r w:rsidRPr="008254A2">
        <w:t>527 кг (+142 кг к 2024 г.).</w:t>
      </w:r>
    </w:p>
    <w:p w:rsidR="00A14675" w:rsidRPr="008254A2" w:rsidRDefault="00A14675" w:rsidP="00A14675">
      <w:pPr>
        <w:ind w:firstLine="709"/>
        <w:jc w:val="both"/>
      </w:pPr>
      <w:r w:rsidRPr="008254A2">
        <w:t>За 2025 год сельхозпредприятиями округа реализовано продукции, работ, услуг на сумму 2 502,5 млн.рублей, увеличение к уровню прошлого года на 20%, выручка от реализации сельскохозяйственной продукции составила – 2 174 млн.рублей, увеличение к уровню прошлого года на 20%.</w:t>
      </w:r>
    </w:p>
    <w:p w:rsidR="00A14675" w:rsidRPr="008254A2" w:rsidRDefault="00A14675" w:rsidP="00A14675">
      <w:pPr>
        <w:ind w:firstLine="709"/>
        <w:jc w:val="both"/>
      </w:pPr>
      <w:r w:rsidRPr="008254A2">
        <w:t>За январь – декабрь 2025 года балансовая прибыль в сельхозпредприятиях округа составила в размере 147,4 млн. руб., или 359% к уровню прошлого года.</w:t>
      </w:r>
    </w:p>
    <w:p w:rsidR="00A14675" w:rsidRPr="008254A2" w:rsidRDefault="00A14675" w:rsidP="00A14675">
      <w:pPr>
        <w:ind w:firstLine="709"/>
        <w:jc w:val="both"/>
      </w:pPr>
      <w:r w:rsidRPr="008254A2">
        <w:t>Среднегодовая численность работников сельскохозяйственных предприятий за 12 месяцев 2025 года составила 937 человек, уменьшение к уровню прошлого года на 9 человек. Общий фонд заработной платы за отчетный период составил 642,4 млн.рублей. Среднемесячная заработная плата выросла на 17% и выразилась в 57 129 рублей.</w:t>
      </w:r>
      <w:r w:rsidRPr="008254A2">
        <w:tab/>
        <w:t>Сельскохозяйственными организациями и малыми формами хозяйствования округа получена государственная помощь из всех уровней бюджетов на сумму 149,08 млн.руб.(77,6%).</w:t>
      </w:r>
    </w:p>
    <w:p w:rsidR="00A14675" w:rsidRPr="00F86A19" w:rsidRDefault="00A14675" w:rsidP="00A14675">
      <w:pPr>
        <w:ind w:right="-1"/>
        <w:jc w:val="both"/>
        <w:rPr>
          <w:shd w:val="clear" w:color="auto" w:fill="FFFFFF"/>
        </w:rPr>
      </w:pPr>
      <w:r w:rsidRPr="008254A2">
        <w:t xml:space="preserve">         </w:t>
      </w:r>
      <w:r w:rsidRPr="008254A2">
        <w:rPr>
          <w:shd w:val="clear" w:color="auto" w:fill="FFFFFF"/>
        </w:rPr>
        <w:t>Общий объем инвестиций в основной капитал сельскохозяйственных предприятий за 2025 год составил 410,5 млн.рублей (104,0%), в том числе на приобретение основных средств – 403,4 млн.рублей, на строительство и реконструкцию – 7,1 млн.рублей.</w:t>
      </w:r>
    </w:p>
    <w:p w:rsidR="00A14675" w:rsidRPr="00F47458" w:rsidRDefault="00A14675" w:rsidP="00A14675">
      <w:pPr>
        <w:ind w:right="-1"/>
        <w:jc w:val="both"/>
      </w:pPr>
      <w:r>
        <w:tab/>
      </w:r>
      <w:r w:rsidRPr="00F47458">
        <w:t xml:space="preserve">На Нижегородской ярмарке ко Дню работника сельского хозяйства от Ковернинского муниципального округа признаны и награждены: </w:t>
      </w:r>
    </w:p>
    <w:p w:rsidR="00A14675" w:rsidRPr="00F47458" w:rsidRDefault="00A14675" w:rsidP="00A14675">
      <w:pPr>
        <w:ind w:right="-1"/>
        <w:jc w:val="both"/>
      </w:pPr>
      <w:r w:rsidRPr="00F47458">
        <w:t>- в номинации «Лучший оператор машинного доения» Елена Юрьевна Рябкова ООО «Племзавод им. Ленина»;</w:t>
      </w:r>
    </w:p>
    <w:p w:rsidR="00A14675" w:rsidRPr="00F47458" w:rsidRDefault="00A14675" w:rsidP="00A14675">
      <w:pPr>
        <w:ind w:right="-1"/>
        <w:jc w:val="both"/>
      </w:pPr>
      <w:r w:rsidRPr="00F47458">
        <w:t>- в номинации «Лучший оператор по уходу за крупным рогатым скотом» Галина Павловна Севрюгина АО «Агроплемкомбинат «Мир»;</w:t>
      </w:r>
    </w:p>
    <w:p w:rsidR="00A14675" w:rsidRPr="00F47458" w:rsidRDefault="00A14675" w:rsidP="00A14675">
      <w:pPr>
        <w:ind w:right="-1"/>
        <w:jc w:val="both"/>
      </w:pPr>
      <w:r w:rsidRPr="00F47458">
        <w:t>- механизатор Гуров Николай Николаевич СПК "Хохлома" награжден Благодарностью Председателя Законодательного собрания.</w:t>
      </w:r>
    </w:p>
    <w:p w:rsidR="00A14675" w:rsidRDefault="00A14675" w:rsidP="00A14675">
      <w:pPr>
        <w:ind w:right="-1" w:firstLine="708"/>
        <w:jc w:val="both"/>
      </w:pPr>
      <w:r w:rsidRPr="00F47458">
        <w:t>В Починковском округе на базе ООО «Восток» состоялся 30 областной конкурс на лучшего по профессии среди операторов машинного доения коров. Наш округ представила победитель районного конкурса Вахмина Ольга Владимировна ООО «Племзавод имени Ленина». Среди 26 участников конкурса Ольга Владимировна заняла 4 место, набрав 91,16 балла. До третьего призового места не хватило всего 0,68 балла.</w:t>
      </w:r>
    </w:p>
    <w:p w:rsidR="00A14675" w:rsidRDefault="00A14675" w:rsidP="00A14675">
      <w:pPr>
        <w:ind w:right="-1" w:firstLine="708"/>
        <w:jc w:val="both"/>
      </w:pPr>
      <w:r>
        <w:tab/>
      </w:r>
    </w:p>
    <w:p w:rsidR="00BD4485" w:rsidRPr="00A14675" w:rsidRDefault="002456DC" w:rsidP="00BD4485">
      <w:pPr>
        <w:pStyle w:val="ConsPlusTitle"/>
        <w:spacing w:before="80"/>
        <w:jc w:val="center"/>
        <w:rPr>
          <w:rFonts w:ascii="Times New Roman" w:hAnsi="Times New Roman" w:cs="Times New Roman"/>
          <w:i/>
          <w:sz w:val="24"/>
          <w:szCs w:val="24"/>
        </w:rPr>
      </w:pPr>
      <w:r w:rsidRPr="00A14675">
        <w:rPr>
          <w:rFonts w:ascii="Times New Roman" w:hAnsi="Times New Roman" w:cs="Times New Roman"/>
          <w:i/>
          <w:sz w:val="24"/>
          <w:szCs w:val="24"/>
        </w:rPr>
        <w:t>5. Развитие транспортной инфраструктуры</w:t>
      </w:r>
    </w:p>
    <w:p w:rsidR="00BD4485" w:rsidRPr="00BD4485" w:rsidRDefault="00BD4485" w:rsidP="00BD4485">
      <w:pPr>
        <w:spacing w:before="120"/>
        <w:ind w:firstLine="709"/>
        <w:jc w:val="both"/>
      </w:pPr>
      <w:r w:rsidRPr="00BD4485">
        <w:t>Протяженность автомобильных дорог общего пользования в Ковернинском округе составляет 818,43 км, из них с твердым покрытием – 653,65 км; автомобильные дороги местного значения – 367,6 км, в т.ч. с твердым покрытием – 221,5 км.</w:t>
      </w:r>
    </w:p>
    <w:p w:rsidR="00302D7D" w:rsidRPr="00302D7D" w:rsidRDefault="00302D7D" w:rsidP="00302D7D">
      <w:pPr>
        <w:ind w:firstLine="567"/>
        <w:jc w:val="both"/>
      </w:pPr>
      <w:r w:rsidRPr="00302D7D">
        <w:t>В 2025 году в рамках программы «Развитие транспортной инфраструктуры Нижегородской области» из бюджета области выделено 13 миллионов рублей, на которые при софинансировании с местным бюджетом отремонтированы участки дорог по улицам проезд 50 лет ВЛКСМ до ул. 1-я Луговая, участок автомобильной дороги по ул. 1-я луговая от 50 лет ВЛКСМ до ул. Большая Ильинка.</w:t>
      </w:r>
    </w:p>
    <w:p w:rsidR="00302D7D" w:rsidRPr="00302D7D" w:rsidRDefault="00302D7D" w:rsidP="00302D7D">
      <w:pPr>
        <w:ind w:firstLine="567"/>
        <w:jc w:val="both"/>
      </w:pPr>
      <w:r w:rsidRPr="00302D7D">
        <w:t>По программе «Вам решать» отремонтированы дороги:</w:t>
      </w:r>
    </w:p>
    <w:p w:rsidR="00302D7D" w:rsidRPr="00302D7D" w:rsidRDefault="00302D7D" w:rsidP="00302D7D">
      <w:pPr>
        <w:ind w:firstLine="567"/>
        <w:jc w:val="both"/>
      </w:pPr>
      <w:r w:rsidRPr="00302D7D">
        <w:t>- дорога до д. Мокушино в асфальтовом покрытии и по деревне в щебеночном исполнении;</w:t>
      </w:r>
    </w:p>
    <w:p w:rsidR="00302D7D" w:rsidRPr="00302D7D" w:rsidRDefault="00302D7D" w:rsidP="00302D7D">
      <w:pPr>
        <w:ind w:firstLine="567"/>
        <w:jc w:val="both"/>
      </w:pPr>
      <w:r w:rsidRPr="00302D7D">
        <w:t>- ремонт участка автомобильной дороги между д. Вязовка, ул. Мира и с. Белбаж, ул. Советская до дома № 37;</w:t>
      </w:r>
    </w:p>
    <w:p w:rsidR="00302D7D" w:rsidRPr="00302D7D" w:rsidRDefault="00302D7D" w:rsidP="00302D7D">
      <w:pPr>
        <w:ind w:firstLine="567"/>
        <w:jc w:val="both"/>
      </w:pPr>
      <w:r w:rsidRPr="00302D7D">
        <w:t>- ремонт участка тротуара по улице 50 лет ВЛКСМ в р.п. Ковернино;</w:t>
      </w:r>
    </w:p>
    <w:p w:rsidR="00302D7D" w:rsidRPr="00302D7D" w:rsidRDefault="00302D7D" w:rsidP="00302D7D">
      <w:pPr>
        <w:ind w:firstLine="567"/>
        <w:jc w:val="both"/>
      </w:pPr>
      <w:r w:rsidRPr="00302D7D">
        <w:t>- ремонт автомобильной дороги к деревенскому кладбищу д. Каменное.</w:t>
      </w:r>
    </w:p>
    <w:p w:rsidR="00302D7D" w:rsidRPr="00302D7D" w:rsidRDefault="00302D7D" w:rsidP="00302D7D">
      <w:pPr>
        <w:ind w:firstLine="567"/>
        <w:jc w:val="both"/>
      </w:pPr>
      <w:r w:rsidRPr="00302D7D">
        <w:t>В рамках программы «Комплексное развитие сельских территорий» произведен ремонт автомобильных дорог:</w:t>
      </w:r>
    </w:p>
    <w:p w:rsidR="00302D7D" w:rsidRPr="00302D7D" w:rsidRDefault="00302D7D" w:rsidP="00302D7D">
      <w:pPr>
        <w:ind w:firstLine="567"/>
        <w:jc w:val="both"/>
      </w:pPr>
      <w:r w:rsidRPr="00302D7D">
        <w:lastRenderedPageBreak/>
        <w:t>- по ул. Лесная в д. Семино;</w:t>
      </w:r>
    </w:p>
    <w:p w:rsidR="00302D7D" w:rsidRPr="00302D7D" w:rsidRDefault="00302D7D" w:rsidP="00302D7D">
      <w:pPr>
        <w:ind w:firstLine="567"/>
        <w:jc w:val="both"/>
      </w:pPr>
      <w:r w:rsidRPr="00302D7D">
        <w:t>- по ул. Центральная в д. Тарасово.</w:t>
      </w:r>
    </w:p>
    <w:p w:rsidR="00302D7D" w:rsidRPr="00302D7D" w:rsidRDefault="00302D7D" w:rsidP="00302D7D">
      <w:pPr>
        <w:ind w:firstLine="567"/>
        <w:jc w:val="both"/>
      </w:pPr>
      <w:r w:rsidRPr="00302D7D">
        <w:t xml:space="preserve">Всего же за 2025 год отремонтировано 6 км 700 м автомобильных дорог местного значения. </w:t>
      </w:r>
    </w:p>
    <w:p w:rsidR="00302D7D" w:rsidRPr="00302D7D" w:rsidRDefault="00302D7D" w:rsidP="00302D7D">
      <w:pPr>
        <w:spacing w:after="120"/>
        <w:ind w:firstLine="567"/>
        <w:jc w:val="both"/>
      </w:pPr>
      <w:r w:rsidRPr="00302D7D">
        <w:t xml:space="preserve">Особое внимание уделяется безопасности дорожного движения. На дорогах главного управления Городец - Ковернино, Ковернино - Семенов, Ильино-Заборское – Ковернино заменены дорожные знаки. </w:t>
      </w:r>
    </w:p>
    <w:p w:rsidR="00302D7D" w:rsidRPr="00302D7D" w:rsidRDefault="00302D7D" w:rsidP="00302D7D">
      <w:pPr>
        <w:spacing w:after="120"/>
        <w:ind w:firstLine="567"/>
        <w:jc w:val="both"/>
      </w:pPr>
      <w:r w:rsidRPr="00302D7D">
        <w:t>Выполнены работы по строительству линий освещения автомобильных дорог регионального значения. Установлены линии освещения и запущены на дорогах Городец –Ковернино (въезд в р.п.Ковернино, въезд в д. Сухоноска), Ковернино-Шадрино (по ул.Севернаяд.Большие Мосты).</w:t>
      </w:r>
    </w:p>
    <w:p w:rsidR="00302D7D" w:rsidRPr="00302D7D" w:rsidRDefault="00302D7D" w:rsidP="00302D7D">
      <w:pPr>
        <w:spacing w:after="120"/>
        <w:ind w:firstLine="567"/>
        <w:jc w:val="both"/>
      </w:pPr>
      <w:r w:rsidRPr="00302D7D">
        <w:t>Установлены опоры линии освещения на дороге Городец – Ковернино (въезд в д. Гари) работы будут продолжены в этом году.</w:t>
      </w:r>
    </w:p>
    <w:p w:rsidR="00BD4485" w:rsidRPr="00A946B1" w:rsidRDefault="00BD4485" w:rsidP="00BD4485">
      <w:pPr>
        <w:spacing w:before="120"/>
        <w:ind w:firstLine="709"/>
        <w:jc w:val="both"/>
      </w:pPr>
      <w:r w:rsidRPr="00BD4485">
        <w:rPr>
          <w:b/>
          <w:i/>
        </w:rPr>
        <w:t>Доля населения, проживающего в населенных пунктах, не имеющих регулярного автобусного сообщения с административным центром муниципального района</w:t>
      </w:r>
      <w:r w:rsidR="00302D7D">
        <w:rPr>
          <w:b/>
          <w:i/>
        </w:rPr>
        <w:t xml:space="preserve"> </w:t>
      </w:r>
      <w:r w:rsidR="00302D7D">
        <w:t xml:space="preserve">в 2025 году </w:t>
      </w:r>
      <w:r w:rsidRPr="00BD4485">
        <w:t>составила 0</w:t>
      </w:r>
      <w:r w:rsidR="00302D7D">
        <w:t>,02</w:t>
      </w:r>
      <w:r w:rsidRPr="00BD4485">
        <w:t>%.</w:t>
      </w:r>
    </w:p>
    <w:p w:rsidR="002456DC" w:rsidRPr="002456DC" w:rsidRDefault="002456DC" w:rsidP="00E77EB0">
      <w:pPr>
        <w:spacing w:before="120"/>
        <w:jc w:val="both"/>
      </w:pPr>
    </w:p>
    <w:p w:rsidR="002456DC" w:rsidRDefault="002456DC" w:rsidP="002456DC">
      <w:pPr>
        <w:pStyle w:val="ConsPlusTitle"/>
        <w:jc w:val="center"/>
        <w:rPr>
          <w:rFonts w:ascii="Times New Roman" w:hAnsi="Times New Roman" w:cs="Times New Roman"/>
          <w:i/>
          <w:sz w:val="24"/>
          <w:szCs w:val="24"/>
        </w:rPr>
      </w:pPr>
      <w:r w:rsidRPr="009A5009">
        <w:rPr>
          <w:rFonts w:ascii="Times New Roman" w:hAnsi="Times New Roman" w:cs="Times New Roman"/>
          <w:i/>
          <w:sz w:val="24"/>
          <w:szCs w:val="24"/>
        </w:rPr>
        <w:t>6. Уровень заработной платы, в том числе в муниципальных учреждениях.</w:t>
      </w:r>
    </w:p>
    <w:p w:rsidR="002456DC" w:rsidRPr="003D6A82" w:rsidRDefault="002456DC" w:rsidP="002456DC">
      <w:pPr>
        <w:pStyle w:val="ConsPlusTitle"/>
        <w:jc w:val="center"/>
        <w:rPr>
          <w:rFonts w:ascii="Times New Roman" w:hAnsi="Times New Roman" w:cs="Times New Roman"/>
          <w:i/>
          <w:sz w:val="24"/>
          <w:szCs w:val="24"/>
        </w:rPr>
      </w:pPr>
    </w:p>
    <w:p w:rsidR="002456DC" w:rsidRPr="00A946B1" w:rsidRDefault="002456DC" w:rsidP="002456DC">
      <w:pPr>
        <w:ind w:firstLine="709"/>
        <w:jc w:val="both"/>
        <w:rPr>
          <w:b/>
          <w:bCs/>
          <w:i/>
          <w:iCs/>
        </w:rPr>
      </w:pPr>
      <w:r w:rsidRPr="00A946B1">
        <w:rPr>
          <w:b/>
          <w:bCs/>
          <w:i/>
          <w:iCs/>
        </w:rPr>
        <w:t>Мероприятия по повышению заработной платы работников муниципальных учреждений, в т.ч. оптимизация структуры их штатной численности и структуры оплаты труда</w:t>
      </w:r>
    </w:p>
    <w:p w:rsidR="002456DC" w:rsidRPr="00A946B1" w:rsidRDefault="002456DC" w:rsidP="002456DC">
      <w:pPr>
        <w:ind w:firstLine="708"/>
        <w:jc w:val="both"/>
      </w:pPr>
      <w:r w:rsidRPr="00A946B1">
        <w:t xml:space="preserve">Выполняя Указ Президента РФ от 07 мая 2012 года № 597 «О мероприятиях по реализации государственной социальной политики», ведется работа по повышению заработной платы работников социальной сферы. </w:t>
      </w:r>
    </w:p>
    <w:p w:rsidR="002456DC" w:rsidRPr="00A946B1" w:rsidRDefault="00405F83" w:rsidP="002456DC">
      <w:pPr>
        <w:ind w:firstLine="708"/>
        <w:jc w:val="both"/>
      </w:pPr>
      <w:r>
        <w:t>Так за 202</w:t>
      </w:r>
      <w:r w:rsidRPr="00405F83">
        <w:t>5</w:t>
      </w:r>
      <w:r w:rsidR="002456DC" w:rsidRPr="00A946B1">
        <w:t xml:space="preserve"> год среднемесячная заработная плата  по отдельным категориям персонала  в организациях социальной сферы составила: </w:t>
      </w:r>
    </w:p>
    <w:p w:rsidR="002456DC" w:rsidRPr="00A946B1" w:rsidRDefault="002456DC" w:rsidP="002456DC">
      <w:pPr>
        <w:ind w:firstLine="708"/>
        <w:jc w:val="both"/>
      </w:pPr>
      <w:r w:rsidRPr="00A946B1">
        <w:t>- муниципальных общеобразо</w:t>
      </w:r>
      <w:r>
        <w:t xml:space="preserve">вательных учреждений  – </w:t>
      </w:r>
      <w:r w:rsidR="00405F83" w:rsidRPr="00405F83">
        <w:t>50762</w:t>
      </w:r>
      <w:r w:rsidR="003E5DD3">
        <w:t xml:space="preserve"> руб.</w:t>
      </w:r>
      <w:r>
        <w:t>(в 2</w:t>
      </w:r>
      <w:r w:rsidR="00405F83">
        <w:t>02</w:t>
      </w:r>
      <w:r w:rsidR="00405F83" w:rsidRPr="00405F83">
        <w:t>4</w:t>
      </w:r>
      <w:r>
        <w:t xml:space="preserve"> году  - </w:t>
      </w:r>
      <w:r w:rsidR="00405F83">
        <w:t>46101,6 руб.), что выше на 10 % по сравнению с 2024</w:t>
      </w:r>
      <w:r w:rsidRPr="00A946B1">
        <w:t xml:space="preserve"> годом; </w:t>
      </w:r>
    </w:p>
    <w:p w:rsidR="002456DC" w:rsidRPr="00A946B1" w:rsidRDefault="002456DC" w:rsidP="002456DC">
      <w:pPr>
        <w:ind w:firstLine="708"/>
        <w:jc w:val="both"/>
      </w:pPr>
      <w:r w:rsidRPr="00A946B1">
        <w:t>- муниципальных дошкольных образо</w:t>
      </w:r>
      <w:r w:rsidR="003E5DD3">
        <w:t>вательных учреж</w:t>
      </w:r>
      <w:r w:rsidR="00405F83">
        <w:t>дений  – 39868 руб.(2024 год- 36470,6 руб)., рост 9,3</w:t>
      </w:r>
      <w:r w:rsidRPr="00A946B1">
        <w:t> %; </w:t>
      </w:r>
    </w:p>
    <w:p w:rsidR="002456DC" w:rsidRPr="009706D1" w:rsidRDefault="002456DC" w:rsidP="002456DC">
      <w:pPr>
        <w:ind w:firstLine="708"/>
        <w:jc w:val="both"/>
      </w:pPr>
      <w:r w:rsidRPr="00A946B1">
        <w:t>- учителей муниципальных общеобразовательных организаций –</w:t>
      </w:r>
      <w:r w:rsidR="00405F83">
        <w:t xml:space="preserve"> 58246,3 рублей (2024</w:t>
      </w:r>
      <w:r w:rsidRPr="00A946B1">
        <w:t xml:space="preserve"> год- </w:t>
      </w:r>
      <w:r w:rsidR="00405F83">
        <w:t>57137,2), увеличение на 1,9</w:t>
      </w:r>
      <w:r w:rsidRPr="00A946B1">
        <w:t>%.</w:t>
      </w:r>
      <w:r w:rsidRPr="00DE1B81">
        <w:t> </w:t>
      </w:r>
    </w:p>
    <w:p w:rsidR="002456DC" w:rsidRPr="00BE0C71" w:rsidRDefault="002456DC" w:rsidP="002456DC">
      <w:pPr>
        <w:ind w:firstLine="567"/>
        <w:jc w:val="both"/>
        <w:rPr>
          <w:b/>
          <w:i/>
        </w:rPr>
      </w:pPr>
      <w:r w:rsidRPr="002F6F6C">
        <w:rPr>
          <w:b/>
          <w:i/>
        </w:rPr>
        <w:t>Среднемесячная номинальная начисленная заработная плата работников  муниципальных учреждений культуры</w:t>
      </w:r>
      <w:r>
        <w:rPr>
          <w:b/>
          <w:i/>
        </w:rPr>
        <w:t xml:space="preserve"> в </w:t>
      </w:r>
      <w:r w:rsidR="00405F83">
        <w:t>2025</w:t>
      </w:r>
      <w:r w:rsidRPr="004D131B">
        <w:t xml:space="preserve"> году произошло увеличение заработной платы работников культуры по отношению к уровню предыдущего года на </w:t>
      </w:r>
      <w:r w:rsidR="00405F83">
        <w:t>22</w:t>
      </w:r>
      <w:r w:rsidRPr="004D131B">
        <w:t xml:space="preserve"> %</w:t>
      </w:r>
      <w:r w:rsidR="00D91C2F">
        <w:t xml:space="preserve"> , уровень заработной платы 202</w:t>
      </w:r>
      <w:r w:rsidR="00405F83">
        <w:t>5</w:t>
      </w:r>
      <w:r w:rsidRPr="004D131B">
        <w:t xml:space="preserve"> года сост</w:t>
      </w:r>
      <w:r>
        <w:t xml:space="preserve">авил – </w:t>
      </w:r>
      <w:r w:rsidR="00405F83">
        <w:t>51027</w:t>
      </w:r>
      <w:r w:rsidRPr="004D131B">
        <w:t xml:space="preserve">  руб.</w:t>
      </w:r>
      <w:r>
        <w:t xml:space="preserve"> </w:t>
      </w:r>
    </w:p>
    <w:p w:rsidR="00622973" w:rsidRPr="00622973" w:rsidRDefault="00405F83" w:rsidP="00622973">
      <w:pPr>
        <w:ind w:firstLine="709"/>
        <w:contextualSpacing/>
        <w:jc w:val="both"/>
      </w:pPr>
      <w:r>
        <w:t>За отчетный 2025</w:t>
      </w:r>
      <w:r w:rsidR="00622973" w:rsidRPr="00622973">
        <w:t xml:space="preserve"> год проведено 12 очных заседаний МВК по вопросам уровня заработной платы юридических лиц и индивидуальных предпринимателей, уплате налогов в бюджет Ковернинского муниципального округ</w:t>
      </w:r>
      <w:r>
        <w:t>а. По итогам деятельности МВК 37 субъектов</w:t>
      </w:r>
      <w:r w:rsidR="00622973" w:rsidRPr="00622973">
        <w:t xml:space="preserve"> малого бизнеса оформили трудовые договора с работниками с заработной платой выше МРОТ. Ежеквартально в министерство финансов Нижегородской области направляется информация о ситуации с занятостью и оплатой труда.</w:t>
      </w:r>
    </w:p>
    <w:p w:rsidR="00622973" w:rsidRPr="00622973" w:rsidRDefault="00622973" w:rsidP="00622973">
      <w:pPr>
        <w:tabs>
          <w:tab w:val="left" w:pos="0"/>
        </w:tabs>
        <w:ind w:firstLine="709"/>
        <w:jc w:val="both"/>
      </w:pPr>
      <w:r w:rsidRPr="00622973">
        <w:t>Работа по легализации трудовых отношений ведется совместно с прокуратурой Ковернинского района, в те</w:t>
      </w:r>
      <w:r w:rsidR="00405F83">
        <w:t>чение года информация по 1 субъекту</w:t>
      </w:r>
      <w:r w:rsidRPr="00622973">
        <w:t xml:space="preserve"> для применения мер прокурорского реагирования направлялась в прокуратуру Ковернинского района.</w:t>
      </w:r>
    </w:p>
    <w:p w:rsidR="00622973" w:rsidRPr="00622973" w:rsidRDefault="00622973" w:rsidP="00622973">
      <w:pPr>
        <w:ind w:firstLine="709"/>
        <w:contextualSpacing/>
        <w:jc w:val="both"/>
      </w:pPr>
      <w:r w:rsidRPr="00622973">
        <w:t xml:space="preserve">Ежеквартально осуществляется мониторинг Плана мероприятий, направленных на снижение неформальной занятости в Ковернинском муниципальном округе и направляется в Управление по труду и занятости Нижегородской </w:t>
      </w:r>
      <w:r w:rsidR="00356678">
        <w:t>области. За 2025 год вновь созданы 11 организаций и 79</w:t>
      </w:r>
      <w:r w:rsidRPr="00622973">
        <w:t xml:space="preserve"> индивидуальных предпринимателей</w:t>
      </w:r>
      <w:r w:rsidR="00356678">
        <w:t>, с которыми проведена работа по вопросам легализации неформальных трудовых отношений.  Проведено 26</w:t>
      </w:r>
      <w:r w:rsidRPr="00622973">
        <w:t xml:space="preserve"> заседаний рабочей группы по обеспечению своевременной и в полном размере выплаты заработной платы и снижению неформальной занятости в организациях с целью профилактики использования нелегальных трудовых отношений. </w:t>
      </w:r>
    </w:p>
    <w:p w:rsidR="00622973" w:rsidRPr="00622973" w:rsidRDefault="00622973" w:rsidP="00622973">
      <w:pPr>
        <w:ind w:firstLine="709"/>
        <w:contextualSpacing/>
        <w:jc w:val="both"/>
      </w:pPr>
      <w:r w:rsidRPr="00622973">
        <w:lastRenderedPageBreak/>
        <w:t>Основные трудности, с которыми сталкивается администрация при легализации трудовых отношений, предотвращения выплаты «теневой» заработной платы и недопущения возникновения задолженности по заработной плате:</w:t>
      </w:r>
    </w:p>
    <w:p w:rsidR="00622973" w:rsidRPr="00622973" w:rsidRDefault="00622973" w:rsidP="00622973">
      <w:pPr>
        <w:numPr>
          <w:ilvl w:val="0"/>
          <w:numId w:val="6"/>
        </w:numPr>
        <w:ind w:left="0" w:firstLine="709"/>
        <w:contextualSpacing/>
        <w:jc w:val="both"/>
      </w:pPr>
      <w:r w:rsidRPr="00622973">
        <w:t>Непредставление необходимых документов по уровню заработной платы.</w:t>
      </w:r>
    </w:p>
    <w:p w:rsidR="00622973" w:rsidRPr="00622973" w:rsidRDefault="00622973" w:rsidP="00622973">
      <w:pPr>
        <w:numPr>
          <w:ilvl w:val="0"/>
          <w:numId w:val="6"/>
        </w:numPr>
        <w:ind w:left="0" w:firstLine="709"/>
        <w:contextualSpacing/>
        <w:jc w:val="both"/>
      </w:pPr>
      <w:r w:rsidRPr="00622973">
        <w:t>Отсутствие у администрации прямых рычагов воздействия на представителей предпринимательства.</w:t>
      </w:r>
    </w:p>
    <w:p w:rsidR="00622973" w:rsidRPr="00622973" w:rsidRDefault="00622973" w:rsidP="00622973">
      <w:pPr>
        <w:numPr>
          <w:ilvl w:val="0"/>
          <w:numId w:val="6"/>
        </w:numPr>
        <w:ind w:left="0" w:firstLine="709"/>
        <w:contextualSpacing/>
        <w:jc w:val="both"/>
      </w:pPr>
      <w:r w:rsidRPr="00622973">
        <w:t>Не достижение ожидаемого результата сотрудничества между органами надзора и контроля.</w:t>
      </w:r>
    </w:p>
    <w:p w:rsidR="00622973" w:rsidRDefault="00356678" w:rsidP="00622973">
      <w:pPr>
        <w:pStyle w:val="a5"/>
        <w:tabs>
          <w:tab w:val="left" w:pos="0"/>
        </w:tabs>
        <w:ind w:left="0" w:firstLine="709"/>
        <w:contextualSpacing/>
        <w:jc w:val="both"/>
      </w:pPr>
      <w:r>
        <w:t>За 2025 год поступили 2 обращения граждан по вопросам легализации трудовых отношений, нарушений прав граждан, требований трудового законодательства не установлено</w:t>
      </w:r>
      <w:r w:rsidR="00622973" w:rsidRPr="00622973">
        <w:t>.</w:t>
      </w:r>
    </w:p>
    <w:p w:rsidR="002E5F25" w:rsidRPr="003D6A82" w:rsidRDefault="002E5F25" w:rsidP="00622973">
      <w:pPr>
        <w:pStyle w:val="a5"/>
        <w:tabs>
          <w:tab w:val="left" w:pos="0"/>
        </w:tabs>
        <w:ind w:left="0" w:firstLine="709"/>
        <w:contextualSpacing/>
        <w:jc w:val="both"/>
      </w:pPr>
    </w:p>
    <w:p w:rsidR="001D0121" w:rsidRPr="00A946B1" w:rsidRDefault="001D0121" w:rsidP="001D0121">
      <w:pPr>
        <w:ind w:firstLine="708"/>
        <w:jc w:val="center"/>
        <w:rPr>
          <w:b/>
          <w:i/>
        </w:rPr>
      </w:pPr>
      <w:r w:rsidRPr="00356678">
        <w:rPr>
          <w:b/>
          <w:i/>
          <w:lang w:val="en-US"/>
        </w:rPr>
        <w:t>II</w:t>
      </w:r>
      <w:r w:rsidRPr="00356678">
        <w:rPr>
          <w:b/>
          <w:i/>
        </w:rPr>
        <w:t>.Образование</w:t>
      </w:r>
    </w:p>
    <w:p w:rsidR="00280047" w:rsidRPr="00280047" w:rsidRDefault="00280047" w:rsidP="002E5F25">
      <w:pPr>
        <w:pBdr>
          <w:top w:val="none" w:sz="4" w:space="0" w:color="000000"/>
          <w:left w:val="none" w:sz="4" w:space="6" w:color="000000"/>
          <w:bottom w:val="none" w:sz="4" w:space="0" w:color="000000"/>
          <w:right w:val="none" w:sz="4" w:space="0" w:color="000000"/>
        </w:pBdr>
        <w:ind w:firstLine="709"/>
        <w:jc w:val="both"/>
      </w:pPr>
      <w:r w:rsidRPr="00280047">
        <w:rPr>
          <w:color w:val="000000"/>
        </w:rPr>
        <w:t>Основной целью функционирования муниципальной системы образования Ковернинского муниципального округа является повышение доступности, эффективности и качества образования, реализация потенциала каждого человека, развитие его талантов, воспитание патриотичной и социально ответственной личности. Данная цель достигается через совершенствование муниципальной системы образования, её адаптацию к требованиям инновационного развития экономики, современным потребностям общества и каждого гражданина.</w:t>
      </w:r>
    </w:p>
    <w:p w:rsidR="00280047" w:rsidRPr="00280047" w:rsidRDefault="00280047" w:rsidP="002E5F25">
      <w:pPr>
        <w:ind w:firstLine="708"/>
        <w:jc w:val="both"/>
      </w:pPr>
      <w:r w:rsidRPr="00280047">
        <w:t xml:space="preserve">Система образования Ковернинского муниципального округа на 31.12.2025 год была представлена 20 образовательными организациями: в муниципальном округе функционируют   9 дошкольных образовательных организаций,  10 муниципальных общеобразовательных организаций,  и 1 муниципальное образовательное учреждение  дополнительного образования. </w:t>
      </w:r>
    </w:p>
    <w:p w:rsidR="00280047" w:rsidRPr="00280047" w:rsidRDefault="00280047" w:rsidP="002E5F25">
      <w:pPr>
        <w:ind w:firstLine="708"/>
        <w:jc w:val="both"/>
        <w:rPr>
          <w:color w:val="FF0000"/>
        </w:rPr>
      </w:pPr>
      <w:r w:rsidRPr="00280047">
        <w:t xml:space="preserve">Дополнительные образовательные программы реализуются через МОУ ДО «Районный центр внешкольной работы» по шести направленностям, </w:t>
      </w:r>
      <w:r w:rsidRPr="00280047">
        <w:rPr>
          <w:bCs/>
        </w:rPr>
        <w:t>численность обучающихся 1862 человек, сформировано 120 объединений.</w:t>
      </w:r>
      <w:r w:rsidRPr="00280047">
        <w:rPr>
          <w:bCs/>
          <w:color w:val="FF0000"/>
        </w:rPr>
        <w:t xml:space="preserve">    </w:t>
      </w:r>
      <w:r w:rsidRPr="00280047">
        <w:rPr>
          <w:color w:val="34343C"/>
        </w:rPr>
        <w:t xml:space="preserve">Всего в   сфере образования   работают </w:t>
      </w:r>
      <w:r w:rsidRPr="00280047">
        <w:t>578  сотрудников.</w:t>
      </w:r>
    </w:p>
    <w:p w:rsidR="00280047" w:rsidRPr="00280047" w:rsidRDefault="00280047" w:rsidP="00280047">
      <w:pPr>
        <w:spacing w:line="360" w:lineRule="auto"/>
        <w:ind w:firstLine="708"/>
        <w:jc w:val="both"/>
        <w:rPr>
          <w:color w:val="FF0000"/>
        </w:rPr>
      </w:pPr>
    </w:p>
    <w:p w:rsidR="00280047" w:rsidRPr="00280047" w:rsidRDefault="00280047" w:rsidP="002E5F25">
      <w:pPr>
        <w:ind w:firstLine="708"/>
        <w:jc w:val="center"/>
        <w:rPr>
          <w:b/>
          <w:i/>
        </w:rPr>
      </w:pPr>
      <w:r w:rsidRPr="00356678">
        <w:rPr>
          <w:b/>
          <w:i/>
        </w:rPr>
        <w:t>Дошкольное образование</w:t>
      </w:r>
    </w:p>
    <w:p w:rsidR="00280047" w:rsidRPr="00280047" w:rsidRDefault="00280047" w:rsidP="002E5F25">
      <w:pPr>
        <w:ind w:firstLine="709"/>
        <w:jc w:val="both"/>
        <w:rPr>
          <w:rFonts w:eastAsia="Calibri"/>
          <w:color w:val="000000"/>
        </w:rPr>
      </w:pPr>
      <w:r w:rsidRPr="00280047">
        <w:rPr>
          <w:rFonts w:eastAsia="Calibri"/>
          <w:color w:val="000000"/>
        </w:rPr>
        <w:t>В системе дошкольного образования Ковернинского муниципального округа Нижегородской области функционирует 9 муниципальных дошкольных образовательных учреждений (ДОО)  и 5 МОУ (имеют дошкольные группы). Учреждения посещают 611 воспитанника, из них 103 ребенка раннего возраста (от 1,5 до 3 лет) и 508 детей от 3-х до 7  лет.</w:t>
      </w:r>
    </w:p>
    <w:p w:rsidR="00280047" w:rsidRPr="00280047" w:rsidRDefault="00280047" w:rsidP="002E5F25">
      <w:pPr>
        <w:ind w:firstLine="709"/>
        <w:jc w:val="both"/>
        <w:rPr>
          <w:rFonts w:eastAsia="Calibri"/>
          <w:color w:val="000000"/>
        </w:rPr>
      </w:pPr>
      <w:r w:rsidRPr="00280047">
        <w:rPr>
          <w:rFonts w:eastAsia="Calibri"/>
          <w:color w:val="000000"/>
        </w:rPr>
        <w:t xml:space="preserve"> Всего в  образовательных учреждениях, реализующих программ дошкольного образования,  функционирует 39 групп, из них 35 групп общеразвивающей направленности, 3 группы компенсирующей направленности ( МДОУ д.с «Ромашка» группы с ТНР и РАС, МДОУ д.с «Светлячок» группа с ТНР)  и  1 группа комбинированной направленности (МДОУ д.с «Рябинка» дети с ДЦП).</w:t>
      </w:r>
    </w:p>
    <w:p w:rsidR="00280047" w:rsidRPr="00280047" w:rsidRDefault="00280047" w:rsidP="002E5F25">
      <w:pPr>
        <w:shd w:val="clear" w:color="auto" w:fill="FFFFFF"/>
        <w:ind w:firstLine="708"/>
        <w:jc w:val="both"/>
        <w:rPr>
          <w:b/>
          <w:bCs/>
          <w:i/>
        </w:rPr>
      </w:pPr>
      <w:r w:rsidRPr="00280047">
        <w:rPr>
          <w:b/>
          <w:bCs/>
          <w:i/>
        </w:rPr>
        <w:t xml:space="preserve">«Доля детей  в возрасте от 1 до 6 лет, получающих дошкольную образовательную услугу в образовательных организациях  Ковернинского муниципального округа, реализующих программу дошкольного воспитания  за 2025 год составила  - </w:t>
      </w:r>
      <w:r w:rsidRPr="00280047">
        <w:rPr>
          <w:rFonts w:eastAsia="Calibri"/>
          <w:b/>
          <w:iCs/>
        </w:rPr>
        <w:t>61,36  %,</w:t>
      </w:r>
      <w:r w:rsidRPr="00280047">
        <w:rPr>
          <w:rFonts w:eastAsia="Calibri"/>
        </w:rPr>
        <w:t xml:space="preserve">  </w:t>
      </w:r>
      <w:r w:rsidRPr="00280047">
        <w:rPr>
          <w:b/>
          <w:bCs/>
          <w:i/>
        </w:rPr>
        <w:t xml:space="preserve">  (2024 год – 65,98 %  ) .</w:t>
      </w:r>
    </w:p>
    <w:p w:rsidR="00280047" w:rsidRPr="00280047" w:rsidRDefault="00280047" w:rsidP="002E5F25">
      <w:pPr>
        <w:ind w:firstLine="709"/>
        <w:jc w:val="both"/>
        <w:rPr>
          <w:rFonts w:ascii="Calibri" w:eastAsia="Calibri" w:hAnsi="Calibri"/>
          <w:color w:val="000000"/>
        </w:rPr>
      </w:pPr>
      <w:r w:rsidRPr="00280047">
        <w:rPr>
          <w:rFonts w:eastAsia="Calibri"/>
          <w:color w:val="000000"/>
        </w:rPr>
        <w:t xml:space="preserve">Доступность дошкольного образования для детей в Ковернинском муниципальном округе  составляет 100%. </w:t>
      </w:r>
    </w:p>
    <w:p w:rsidR="00280047" w:rsidRPr="00280047" w:rsidRDefault="00280047" w:rsidP="002E5F25">
      <w:pPr>
        <w:shd w:val="clear" w:color="auto" w:fill="FFFFFF"/>
        <w:ind w:firstLine="708"/>
        <w:jc w:val="both"/>
        <w:rPr>
          <w:b/>
          <w:bCs/>
          <w:i/>
        </w:rPr>
      </w:pPr>
      <w:r w:rsidRPr="00280047">
        <w:rPr>
          <w:b/>
          <w:bCs/>
          <w:i/>
        </w:rPr>
        <w:t>Детей  в возрасте от 1 до 6 лет, стоящих на учете для определения в дошкольные образовательные организации  на 31.12.2025, по данным  региональной  информационной системы доступности дошкольного образования -  нет.</w:t>
      </w:r>
    </w:p>
    <w:p w:rsidR="00280047" w:rsidRPr="00280047" w:rsidRDefault="00280047" w:rsidP="002E5F25">
      <w:pPr>
        <w:shd w:val="clear" w:color="auto" w:fill="FFFFFF"/>
        <w:ind w:firstLine="708"/>
        <w:jc w:val="both"/>
        <w:rPr>
          <w:bCs/>
        </w:rPr>
      </w:pPr>
      <w:r w:rsidRPr="00280047">
        <w:rPr>
          <w:bCs/>
        </w:rPr>
        <w:t>Всем желающим предоставляются места  в ДОУ в момент обращения.</w:t>
      </w:r>
    </w:p>
    <w:p w:rsidR="002E5F25" w:rsidRDefault="002E5F25" w:rsidP="001D0121">
      <w:pPr>
        <w:ind w:firstLine="708"/>
        <w:jc w:val="center"/>
        <w:rPr>
          <w:b/>
          <w:i/>
        </w:rPr>
      </w:pPr>
    </w:p>
    <w:p w:rsidR="001D0121" w:rsidRPr="001D0121" w:rsidRDefault="001D0121" w:rsidP="001D0121">
      <w:pPr>
        <w:ind w:firstLine="708"/>
        <w:jc w:val="center"/>
        <w:rPr>
          <w:b/>
          <w:i/>
        </w:rPr>
      </w:pPr>
      <w:r w:rsidRPr="00356678">
        <w:rPr>
          <w:b/>
          <w:i/>
        </w:rPr>
        <w:t>Общее и дополнительное образование</w:t>
      </w:r>
    </w:p>
    <w:p w:rsidR="00280047" w:rsidRPr="00280047" w:rsidRDefault="00280047" w:rsidP="00A95608">
      <w:pPr>
        <w:tabs>
          <w:tab w:val="left" w:pos="540"/>
          <w:tab w:val="left" w:pos="16020"/>
        </w:tabs>
        <w:autoSpaceDE w:val="0"/>
        <w:adjustRightInd w:val="0"/>
        <w:ind w:firstLine="709"/>
        <w:jc w:val="both"/>
      </w:pPr>
      <w:r w:rsidRPr="00280047">
        <w:t>По данным статистической отчётности  ФСН ОО-1 «Сведения об организации, осуществляющей подготовку по образовательным программам начального общего, основного общего, среднего общего образования» в  2025  году   в школах муниципального округа обучалось 1673 учащихся, из них:</w:t>
      </w:r>
    </w:p>
    <w:p w:rsidR="00280047" w:rsidRPr="00280047" w:rsidRDefault="00280047" w:rsidP="00A95608">
      <w:pPr>
        <w:tabs>
          <w:tab w:val="left" w:pos="540"/>
          <w:tab w:val="left" w:pos="16020"/>
        </w:tabs>
        <w:autoSpaceDE w:val="0"/>
        <w:adjustRightInd w:val="0"/>
        <w:ind w:firstLine="709"/>
        <w:jc w:val="both"/>
      </w:pPr>
      <w:r w:rsidRPr="00280047">
        <w:t>- (1508 - в средних школах (2024-1577 уч-ся), в т.ч. 1044–  уч- в п. Ковернино  (2024 - 1053уч.)  );</w:t>
      </w:r>
    </w:p>
    <w:p w:rsidR="00280047" w:rsidRPr="00280047" w:rsidRDefault="00280047" w:rsidP="00A95608">
      <w:pPr>
        <w:tabs>
          <w:tab w:val="left" w:pos="540"/>
          <w:tab w:val="left" w:pos="16020"/>
        </w:tabs>
        <w:autoSpaceDE w:val="0"/>
        <w:adjustRightInd w:val="0"/>
        <w:ind w:firstLine="709"/>
        <w:jc w:val="both"/>
      </w:pPr>
      <w:r w:rsidRPr="00280047">
        <w:t>- 160уч-ся  (2024-164уч.) - в основных школах;</w:t>
      </w:r>
    </w:p>
    <w:p w:rsidR="00280047" w:rsidRPr="00280047" w:rsidRDefault="00280047" w:rsidP="00A95608">
      <w:pPr>
        <w:tabs>
          <w:tab w:val="left" w:pos="540"/>
          <w:tab w:val="left" w:pos="16020"/>
        </w:tabs>
        <w:autoSpaceDE w:val="0"/>
        <w:adjustRightInd w:val="0"/>
        <w:ind w:firstLine="709"/>
        <w:jc w:val="both"/>
      </w:pPr>
      <w:r w:rsidRPr="00280047">
        <w:lastRenderedPageBreak/>
        <w:t xml:space="preserve">-  5уч. (2024-4уч.) - в начальных школах-детских садах. </w:t>
      </w:r>
    </w:p>
    <w:p w:rsidR="00280047" w:rsidRPr="00280047" w:rsidRDefault="00280047" w:rsidP="00A95608">
      <w:pPr>
        <w:tabs>
          <w:tab w:val="left" w:pos="540"/>
          <w:tab w:val="left" w:pos="16020"/>
        </w:tabs>
        <w:autoSpaceDE w:val="0"/>
        <w:adjustRightInd w:val="0"/>
        <w:ind w:firstLine="709"/>
        <w:jc w:val="both"/>
      </w:pPr>
      <w:r w:rsidRPr="00280047">
        <w:rPr>
          <w:color w:val="000000"/>
        </w:rPr>
        <w:t>В 2025году в учреждении дополнительного образования МОУ ДО «Районый центр внешкольной» работы» работало 120 объединений с общим охватом 1413 учащийся.</w:t>
      </w:r>
    </w:p>
    <w:p w:rsidR="00280047" w:rsidRPr="00280047" w:rsidRDefault="00280047" w:rsidP="00A95608">
      <w:pPr>
        <w:ind w:firstLine="708"/>
        <w:jc w:val="both"/>
      </w:pPr>
      <w:r w:rsidRPr="00280047">
        <w:t>Число 1-4 классов и классов-комплектов составляет 49 (из них 16 с количеством обучающихся 401чел. -  в р.п. Ковернино;  33 с количеством обучающихся 260 чел. - в сельской местности). Число 5-9 классов и классов - комплектов составляет 58 (из них 23 с количеством обучающихся  578чел.- в р.п. Ковернино; 35 с количеством обучающихся 338чел. – в сельской местности). Число 10-11 классов составляет 12 (из них 4 с количеством обучающихся 65чел.- в р.п. Ковернино, 8 с количеством обучающихся 31чел. - в сельской местности). Удельный вес обучающихся городских школ составляет 62,4 % по отношению к сельским школам.</w:t>
      </w:r>
    </w:p>
    <w:p w:rsidR="00280047" w:rsidRPr="00280047" w:rsidRDefault="00280047" w:rsidP="00A95608">
      <w:pPr>
        <w:ind w:firstLine="708"/>
        <w:jc w:val="both"/>
      </w:pPr>
      <w:r w:rsidRPr="00280047">
        <w:t>Средняя наполняемость классов в общеобразовательных организациях по р.п. Ковернино составила 24  человека, по селу 8  человек. Средняя наполняемость по муниципального округа  составила 14</w:t>
      </w:r>
      <w:r w:rsidR="002E5F25">
        <w:t xml:space="preserve"> человек</w:t>
      </w:r>
      <w:r w:rsidRPr="00280047">
        <w:t>.</w:t>
      </w:r>
    </w:p>
    <w:p w:rsidR="00280047" w:rsidRPr="00280047" w:rsidRDefault="00280047" w:rsidP="00A95608">
      <w:pPr>
        <w:ind w:firstLine="708"/>
        <w:jc w:val="both"/>
        <w:rPr>
          <w:b/>
          <w:i/>
        </w:rPr>
      </w:pPr>
      <w:r w:rsidRPr="00280047">
        <w:rPr>
          <w:b/>
          <w:i/>
        </w:rPr>
        <w:t>По результатам государственной итоговой аттестации среднего общего  образования в Ковернинском муниципально</w:t>
      </w:r>
      <w:r w:rsidR="00356678">
        <w:rPr>
          <w:b/>
          <w:i/>
        </w:rPr>
        <w:t xml:space="preserve">м округе   </w:t>
      </w:r>
      <w:r w:rsidRPr="00280047">
        <w:rPr>
          <w:b/>
          <w:i/>
        </w:rPr>
        <w:t xml:space="preserve">все  обучающийся, получили аттестат о среднем общем образовании в 2024-2025 учебном году. </w:t>
      </w:r>
    </w:p>
    <w:p w:rsidR="00280047" w:rsidRPr="00280047" w:rsidRDefault="00280047" w:rsidP="00A95608">
      <w:pPr>
        <w:ind w:firstLine="708"/>
        <w:jc w:val="both"/>
        <w:rPr>
          <w:b/>
          <w:i/>
        </w:rPr>
      </w:pPr>
      <w:r w:rsidRPr="00280047">
        <w:rPr>
          <w:b/>
          <w:i/>
        </w:rPr>
        <w:t>В прогнозируемом периоде 2026-2028 годов данный показатель составит 0 процентов.</w:t>
      </w:r>
    </w:p>
    <w:p w:rsidR="00280047" w:rsidRPr="00280047" w:rsidRDefault="00280047" w:rsidP="00A95608">
      <w:pPr>
        <w:ind w:firstLine="708"/>
        <w:jc w:val="both"/>
        <w:rPr>
          <w:color w:val="000000"/>
        </w:rPr>
      </w:pPr>
      <w:r w:rsidRPr="00280047">
        <w:rPr>
          <w:color w:val="000000"/>
        </w:rPr>
        <w:t>В образовательных организациях округа созданы специальные условия для получения образования лицами с ограниченными возможностями здоровья, детьми-инвалидам  через организацию инклюзивного и индивидуального обучения.</w:t>
      </w:r>
    </w:p>
    <w:p w:rsidR="00280047" w:rsidRPr="00280047" w:rsidRDefault="00280047" w:rsidP="00A95608">
      <w:pPr>
        <w:ind w:firstLine="709"/>
        <w:jc w:val="both"/>
        <w:rPr>
          <w:i/>
        </w:rPr>
      </w:pPr>
      <w:r w:rsidRPr="00280047">
        <w:t xml:space="preserve">С 1 июля открылся  «ППМС-Центр», новое юридическое лицо. Цель деятельности  ППМС-Центра — обеспечение предоставления доступной и качественной психолого-педагогической и социальной  помощи обучающимся, испытывающим трудности в освоении основных общеобразовательных программ, развитии и социальной адаптации.  </w:t>
      </w:r>
    </w:p>
    <w:p w:rsidR="00280047" w:rsidRPr="00280047" w:rsidRDefault="00280047" w:rsidP="00A95608">
      <w:pPr>
        <w:pBdr>
          <w:top w:val="none" w:sz="4" w:space="0" w:color="000000"/>
          <w:left w:val="none" w:sz="4" w:space="0" w:color="000000"/>
          <w:bottom w:val="none" w:sz="4" w:space="0" w:color="000000"/>
          <w:right w:val="none" w:sz="4" w:space="0" w:color="000000"/>
        </w:pBdr>
        <w:ind w:firstLine="709"/>
        <w:jc w:val="both"/>
        <w:rPr>
          <w:b/>
          <w:i/>
          <w:iCs/>
        </w:rPr>
      </w:pPr>
      <w:r w:rsidRPr="00280047">
        <w:rPr>
          <w:b/>
          <w:i/>
          <w:iCs/>
        </w:rPr>
        <w:t>Расходы бюджета муниципального образования на общее образование в расчете на 1 обучающегося в муниципальных общеобразовательных организациях  округа  в 2025 году составили 275,31 тысяч рублей  (в 2024 году 227,35</w:t>
      </w:r>
      <w:r w:rsidR="00356678">
        <w:rPr>
          <w:b/>
          <w:i/>
          <w:iCs/>
        </w:rPr>
        <w:t xml:space="preserve"> </w:t>
      </w:r>
      <w:r w:rsidRPr="00280047">
        <w:rPr>
          <w:b/>
          <w:i/>
          <w:iCs/>
        </w:rPr>
        <w:t>тысяч рублей ).</w:t>
      </w:r>
    </w:p>
    <w:p w:rsidR="00280047" w:rsidRPr="00280047" w:rsidRDefault="00280047" w:rsidP="00A95608">
      <w:pPr>
        <w:ind w:firstLine="851"/>
        <w:jc w:val="both"/>
        <w:rPr>
          <w:color w:val="000000"/>
        </w:rPr>
      </w:pPr>
      <w:r w:rsidRPr="00280047">
        <w:rPr>
          <w:color w:val="000000"/>
        </w:rPr>
        <w:t>В округе обеспечивается доступность детей к дополнительному образованию, развитие открытого образования, направленного на закрепление и практическое применение предметных знаний, получаемых в рамках общего образования, а также введение обучающихся в основы современных профессий и практик. Курирует реализацию программ дополнительного образования муниципальный опорный центр дополнительного образования,  созданным на базе МОУ ДО «Районный центр внешкольной работы».</w:t>
      </w:r>
    </w:p>
    <w:p w:rsidR="00280047" w:rsidRPr="00280047" w:rsidRDefault="00280047" w:rsidP="00A95608">
      <w:pPr>
        <w:ind w:firstLine="851"/>
        <w:jc w:val="both"/>
        <w:rPr>
          <w:color w:val="000000"/>
        </w:rPr>
      </w:pPr>
      <w:r w:rsidRPr="00280047">
        <w:rPr>
          <w:color w:val="000000"/>
        </w:rPr>
        <w:t>10 организаций (1 – учреждение дополнительного образования,9 – школ)  реализуют199 дополнительных общеобразовательных программ.</w:t>
      </w:r>
    </w:p>
    <w:p w:rsidR="00280047" w:rsidRPr="00280047" w:rsidRDefault="00280047" w:rsidP="00A95608">
      <w:pPr>
        <w:shd w:val="clear" w:color="auto" w:fill="FFFFFF"/>
        <w:ind w:firstLine="708"/>
        <w:jc w:val="both"/>
        <w:rPr>
          <w:color w:val="2C2D2E"/>
        </w:rPr>
      </w:pPr>
      <w:r w:rsidRPr="00280047">
        <w:rPr>
          <w:b/>
          <w:i/>
          <w:color w:val="2C2D2E"/>
        </w:rPr>
        <w:t>Общее количество учащихся занимающихся</w:t>
      </w:r>
      <w:r w:rsidR="00356678">
        <w:rPr>
          <w:b/>
          <w:i/>
          <w:color w:val="2C2D2E"/>
        </w:rPr>
        <w:t xml:space="preserve"> </w:t>
      </w:r>
      <w:r w:rsidRPr="00280047">
        <w:rPr>
          <w:b/>
          <w:i/>
          <w:color w:val="2C2D2E"/>
        </w:rPr>
        <w:t>дополнительным</w:t>
      </w:r>
      <w:r w:rsidR="002E5F25">
        <w:rPr>
          <w:b/>
          <w:i/>
          <w:color w:val="2C2D2E"/>
        </w:rPr>
        <w:t xml:space="preserve"> </w:t>
      </w:r>
      <w:r w:rsidRPr="00280047">
        <w:rPr>
          <w:b/>
          <w:i/>
          <w:color w:val="2C2D2E"/>
        </w:rPr>
        <w:t> образованием в Ковернинском муниципальном округе в 2025 году 2568  человек, что составляет 91,10 % от общей численности детей этой возрастной группы (в организациях,  подведомственных управлению образования 1862 человека).</w:t>
      </w:r>
      <w:r w:rsidRPr="00280047">
        <w:rPr>
          <w:color w:val="2C2D2E"/>
        </w:rPr>
        <w:t xml:space="preserve"> </w:t>
      </w:r>
    </w:p>
    <w:p w:rsidR="00280047" w:rsidRPr="00280047" w:rsidRDefault="00280047" w:rsidP="00A95608">
      <w:pPr>
        <w:ind w:firstLine="708"/>
        <w:jc w:val="both"/>
        <w:rPr>
          <w:rStyle w:val="A40"/>
          <w:rFonts w:eastAsia="Arial Unicode MS" w:cs="Times New Roman"/>
          <w:b w:val="0"/>
          <w:sz w:val="24"/>
          <w:szCs w:val="24"/>
          <w:lang w:bidi="ru-RU"/>
        </w:rPr>
      </w:pPr>
      <w:r w:rsidRPr="00280047">
        <w:rPr>
          <w:rStyle w:val="A40"/>
          <w:rFonts w:eastAsia="Arial Unicode MS" w:cs="Times New Roman"/>
          <w:sz w:val="24"/>
          <w:szCs w:val="24"/>
          <w:lang w:bidi="ru-RU"/>
        </w:rPr>
        <w:t xml:space="preserve">Неотъемлемой частью образовательной системы округа является профориентационная деятельность. </w:t>
      </w:r>
    </w:p>
    <w:p w:rsidR="00280047" w:rsidRPr="00280047" w:rsidRDefault="00280047" w:rsidP="00A95608">
      <w:pPr>
        <w:pBdr>
          <w:top w:val="none" w:sz="4" w:space="0" w:color="000000"/>
          <w:left w:val="none" w:sz="4" w:space="0" w:color="000000"/>
          <w:bottom w:val="none" w:sz="4" w:space="0" w:color="000000"/>
          <w:right w:val="none" w:sz="4" w:space="0" w:color="000000"/>
        </w:pBdr>
        <w:ind w:right="-1" w:firstLine="709"/>
        <w:jc w:val="both"/>
        <w:rPr>
          <w:color w:val="000000"/>
        </w:rPr>
      </w:pPr>
      <w:r w:rsidRPr="00280047">
        <w:rPr>
          <w:color w:val="000000"/>
        </w:rPr>
        <w:t xml:space="preserve">С 1 января 2025 года школы реализуют Единую модель профориентации «Билет в будущее» в рамках федерального проекта «Профессионалитет» национального проекта «Молодёжь и дети». </w:t>
      </w:r>
    </w:p>
    <w:p w:rsidR="00280047" w:rsidRPr="00280047" w:rsidRDefault="00280047" w:rsidP="002E5F25">
      <w:pPr>
        <w:shd w:val="clear" w:color="auto" w:fill="FFFFFF"/>
        <w:jc w:val="both"/>
        <w:rPr>
          <w:color w:val="000000"/>
        </w:rPr>
      </w:pPr>
      <w:r w:rsidRPr="00280047">
        <w:rPr>
          <w:color w:val="1A1A1A"/>
        </w:rPr>
        <w:t> </w:t>
      </w:r>
      <w:r w:rsidRPr="00280047">
        <w:rPr>
          <w:color w:val="1A1A1A"/>
        </w:rPr>
        <w:tab/>
      </w:r>
      <w:r w:rsidRPr="00280047">
        <w:rPr>
          <w:color w:val="000000"/>
        </w:rPr>
        <w:t xml:space="preserve">В целях улучшения материально-технической базы образовательных организаций, создания безопасных условий  в 2025 году выделены средства всех уровней бюджета в сумме </w:t>
      </w:r>
      <w:r w:rsidRPr="00280047">
        <w:t xml:space="preserve">109 миллионов  950 </w:t>
      </w:r>
      <w:r w:rsidRPr="00280047">
        <w:rPr>
          <w:color w:val="000000"/>
        </w:rPr>
        <w:t xml:space="preserve">тысяч рублей: </w:t>
      </w:r>
    </w:p>
    <w:p w:rsidR="00280047" w:rsidRPr="00280047" w:rsidRDefault="00280047" w:rsidP="002E5F25">
      <w:pPr>
        <w:ind w:firstLine="708"/>
        <w:jc w:val="both"/>
      </w:pPr>
      <w:r w:rsidRPr="00280047">
        <w:rPr>
          <w:color w:val="000000"/>
        </w:rPr>
        <w:t xml:space="preserve">- </w:t>
      </w:r>
      <w:r w:rsidRPr="00280047">
        <w:t xml:space="preserve">на реализацию мероприятий по исполнению требований антитеррористической защищенности объектов образования, </w:t>
      </w:r>
      <w:r w:rsidRPr="00280047">
        <w:rPr>
          <w:color w:val="000000"/>
        </w:rPr>
        <w:t xml:space="preserve">3 миллиона 787 тысяч  </w:t>
      </w:r>
      <w:r w:rsidRPr="00280047">
        <w:t>рублей, которые направлены на строительство периметральных ограждений образовательных организаций, оборудование системами оповещения и управления эвакуацией,  входных дверей  с электромагнитными замками с видеодомофонами, рамками металлодетектора;</w:t>
      </w:r>
    </w:p>
    <w:p w:rsidR="00280047" w:rsidRPr="00280047" w:rsidRDefault="00280047" w:rsidP="002E5F25">
      <w:pPr>
        <w:jc w:val="both"/>
        <w:rPr>
          <w:rFonts w:eastAsia="Calibri"/>
        </w:rPr>
      </w:pPr>
      <w:r w:rsidRPr="00280047">
        <w:tab/>
        <w:t>- в</w:t>
      </w:r>
      <w:r w:rsidRPr="00280047">
        <w:rPr>
          <w:color w:val="34343C"/>
        </w:rPr>
        <w:t xml:space="preserve">  округе реализуется национальный Проект «Молодежь и дети», который направлен на обновление материальной базы и формирование необходимой современной инфраструктуры. В рамках данного проекта в 2025 году на капитальный ремонт</w:t>
      </w:r>
      <w:r w:rsidRPr="00280047">
        <w:t xml:space="preserve"> МОУ «Скоробогатовская средняя </w:t>
      </w:r>
      <w:r w:rsidRPr="00280047">
        <w:lastRenderedPageBreak/>
        <w:t xml:space="preserve">школа»  было освоено 80 683,9 тыс.руб, </w:t>
      </w:r>
      <w:r w:rsidRPr="00280047">
        <w:rPr>
          <w:color w:val="34343C"/>
        </w:rPr>
        <w:t xml:space="preserve">  в образовательные организации </w:t>
      </w:r>
      <w:r w:rsidRPr="00280047">
        <w:rPr>
          <w:color w:val="000000"/>
        </w:rPr>
        <w:t>поступило оборудование для кабинетов  «Основы безопасности и защиты Родины»  и «Труд».</w:t>
      </w:r>
    </w:p>
    <w:p w:rsidR="00280047" w:rsidRPr="00280047" w:rsidRDefault="00280047" w:rsidP="002E5F25">
      <w:pPr>
        <w:ind w:firstLine="708"/>
        <w:jc w:val="both"/>
      </w:pPr>
      <w:r w:rsidRPr="00280047">
        <w:t xml:space="preserve">- в рамках государственной программе  «Капитальный ремонт </w:t>
      </w:r>
      <w:r w:rsidRPr="00280047">
        <w:rPr>
          <w:spacing w:val="1"/>
        </w:rPr>
        <w:t xml:space="preserve">образовательных организаций Нижегородской области» произведен капитальный ремонт  кровли в </w:t>
      </w:r>
      <w:r w:rsidRPr="00280047">
        <w:t>МОУ «Ковернинская средняя школа № 2» -  8 335,0 тыс.руб;</w:t>
      </w:r>
    </w:p>
    <w:p w:rsidR="00280047" w:rsidRPr="00280047" w:rsidRDefault="00280047" w:rsidP="002E5F25">
      <w:pPr>
        <w:ind w:firstLine="708"/>
        <w:jc w:val="both"/>
      </w:pPr>
      <w:r w:rsidRPr="00280047">
        <w:t xml:space="preserve">- на  текущий и капитальный ремонт образовательных организаций, благоустройство  территорий  – 10 162  тыс.руб; </w:t>
      </w:r>
    </w:p>
    <w:p w:rsidR="00280047" w:rsidRPr="00280047" w:rsidRDefault="00280047" w:rsidP="002E5F25">
      <w:pPr>
        <w:widowControl w:val="0"/>
        <w:autoSpaceDE w:val="0"/>
        <w:autoSpaceDN w:val="0"/>
        <w:adjustRightInd w:val="0"/>
        <w:ind w:firstLine="708"/>
        <w:jc w:val="both"/>
      </w:pPr>
      <w:r w:rsidRPr="00280047">
        <w:t>-   на  противопожарные мероприятия– 1 078,6тыс.руб;</w:t>
      </w:r>
    </w:p>
    <w:p w:rsidR="00280047" w:rsidRPr="00280047" w:rsidRDefault="00280047" w:rsidP="002E5F25">
      <w:pPr>
        <w:widowControl w:val="0"/>
        <w:autoSpaceDE w:val="0"/>
        <w:autoSpaceDN w:val="0"/>
        <w:adjustRightInd w:val="0"/>
        <w:ind w:firstLine="708"/>
        <w:jc w:val="both"/>
      </w:pPr>
      <w:r w:rsidRPr="00280047">
        <w:t>-  на разработку ПСД,  экспертизы ПСД,  инженерное сопровождение, услуги по дизайну проекта здания – 5 166,7 тыс.руб.</w:t>
      </w:r>
    </w:p>
    <w:p w:rsidR="00280047" w:rsidRPr="00280047" w:rsidRDefault="00280047" w:rsidP="002E5F25">
      <w:pPr>
        <w:pBdr>
          <w:top w:val="none" w:sz="4" w:space="0" w:color="000000"/>
          <w:left w:val="none" w:sz="4" w:space="0" w:color="000000"/>
          <w:bottom w:val="none" w:sz="4" w:space="0" w:color="000000"/>
          <w:right w:val="none" w:sz="4" w:space="0" w:color="000000"/>
        </w:pBdr>
        <w:ind w:firstLine="709"/>
        <w:jc w:val="both"/>
        <w:rPr>
          <w:color w:val="000000"/>
          <w:highlight w:val="yellow"/>
        </w:rPr>
      </w:pPr>
      <w:r w:rsidRPr="00280047">
        <w:rPr>
          <w:color w:val="000000"/>
        </w:rPr>
        <w:t>МОУ «Хохломская средняя школа» и МОУ «Гавриловская средняя школа» прошли конкурсный отбор среди общеобразовательных организаций Нижегородской области для участия в проекте «Шахматы в школы». Инвентарь учреждения пополнился шахматным снаряжением в целях реализации дополнительных общеобразовательных (общеразвивающих) программ по шахматам.</w:t>
      </w:r>
    </w:p>
    <w:p w:rsidR="00280047" w:rsidRPr="00280047" w:rsidRDefault="00280047" w:rsidP="002E5F25">
      <w:pPr>
        <w:pBdr>
          <w:top w:val="none" w:sz="4" w:space="0" w:color="000000"/>
          <w:left w:val="none" w:sz="4" w:space="0" w:color="000000"/>
          <w:bottom w:val="none" w:sz="4" w:space="0" w:color="000000"/>
          <w:right w:val="none" w:sz="4" w:space="0" w:color="000000"/>
        </w:pBdr>
        <w:ind w:firstLine="709"/>
        <w:jc w:val="both"/>
        <w:rPr>
          <w:color w:val="000000"/>
        </w:rPr>
      </w:pPr>
      <w:r w:rsidRPr="00280047">
        <w:rPr>
          <w:color w:val="000000"/>
        </w:rPr>
        <w:t xml:space="preserve">В рамках федерального проекта "Современная школа" национального проекта "Образование", реализация которого завершена в 2025 году, в округе функционируют 8 Центров образования "Точка роста": 2 Центра цифрового и гуманитарного профилей обучения и 6 Центров естественнонаучного и технологического профилей. Обновленной материально-технической базой Центров пользуются 1619 учащихся или 97 % от общего числа школьников округа. </w:t>
      </w:r>
    </w:p>
    <w:p w:rsidR="00280047" w:rsidRPr="00280047" w:rsidRDefault="00280047" w:rsidP="002E5F25">
      <w:pPr>
        <w:ind w:firstLine="709"/>
        <w:jc w:val="both"/>
        <w:rPr>
          <w:color w:val="000000"/>
          <w:highlight w:val="yellow"/>
        </w:rPr>
      </w:pPr>
      <w:r w:rsidRPr="00280047">
        <w:rPr>
          <w:color w:val="000000"/>
        </w:rPr>
        <w:t>В рамках федерального проекта «Цифровая образовательная среда» продолжают свою деятельность Центры цифрового образования детей на базах СШ № 1, СШ № 2, Гавриловской средней, Скоробогатовской средней школ с охватом 1373 человек, что составляет 82 % от всех обучающихся округа.</w:t>
      </w:r>
    </w:p>
    <w:p w:rsidR="00280047" w:rsidRPr="00280047" w:rsidRDefault="00280047" w:rsidP="002E5F25">
      <w:pPr>
        <w:ind w:firstLine="708"/>
        <w:jc w:val="both"/>
        <w:rPr>
          <w:bCs/>
        </w:rPr>
      </w:pPr>
      <w:r w:rsidRPr="00280047">
        <w:rPr>
          <w:bCs/>
        </w:rPr>
        <w:t xml:space="preserve">В рамках реализации мероприятий регионального проекта «Информационная инфраструктура» национальной программы «Цифровая экономика Российской Федерации» за  два учебных года 9 школ были включены в перечень общеобразовательных организаций Нижегородской области в рамках реализации мероприятий по обеспечению развития IТ- инфраструктуры объектов общеобразовательных организаций. </w:t>
      </w:r>
    </w:p>
    <w:p w:rsidR="00280047" w:rsidRPr="00280047" w:rsidRDefault="00280047" w:rsidP="002E5F25">
      <w:pPr>
        <w:ind w:firstLine="708"/>
        <w:jc w:val="both"/>
        <w:rPr>
          <w:bCs/>
        </w:rPr>
      </w:pPr>
      <w:r w:rsidRPr="00280047">
        <w:rPr>
          <w:bCs/>
        </w:rPr>
        <w:t>В рамках проекта в школах было проведено усовершенствование IТ- инфраструктуры (установлены дополнительные камеры видеонаблюдения, серверы).</w:t>
      </w:r>
    </w:p>
    <w:p w:rsidR="00280047" w:rsidRPr="00280047" w:rsidRDefault="00280047" w:rsidP="002E5F25">
      <w:pPr>
        <w:ind w:firstLine="708"/>
        <w:jc w:val="both"/>
      </w:pPr>
      <w:r w:rsidRPr="00280047">
        <w:t xml:space="preserve">Во всех образовательных учреждениях установлены программно-аппаратные комплексы «Стрелец - Мониторинг», кнопки экстренного вызова полиции.  </w:t>
      </w:r>
    </w:p>
    <w:p w:rsidR="00280047" w:rsidRPr="00280047" w:rsidRDefault="00280047" w:rsidP="002E5F25">
      <w:pPr>
        <w:ind w:firstLine="708"/>
        <w:jc w:val="both"/>
      </w:pPr>
      <w:r w:rsidRPr="00280047">
        <w:t>Все школы округа  подключены к сети интернет. Скорость сети не ниже 512 кб. 100%  компьютеров обеспечены системой контент фильтрации.</w:t>
      </w:r>
    </w:p>
    <w:p w:rsidR="00280047" w:rsidRPr="00280047" w:rsidRDefault="00280047" w:rsidP="002E5F25">
      <w:pPr>
        <w:ind w:firstLine="708"/>
        <w:jc w:val="both"/>
        <w:rPr>
          <w:b/>
          <w:i/>
        </w:rPr>
      </w:pPr>
      <w:r w:rsidRPr="00280047">
        <w:rPr>
          <w:b/>
          <w:i/>
        </w:rPr>
        <w:t>Доля общеобразовательных организаций, соответствующих современным требованиям обучения в 2025 году составила 85,62 %.</w:t>
      </w:r>
    </w:p>
    <w:p w:rsidR="00280047" w:rsidRPr="00280047" w:rsidRDefault="00280047" w:rsidP="002E5F25">
      <w:pPr>
        <w:ind w:firstLine="708"/>
        <w:jc w:val="both"/>
        <w:rPr>
          <w:b/>
          <w:i/>
        </w:rPr>
      </w:pPr>
      <w:r w:rsidRPr="00280047">
        <w:rPr>
          <w:b/>
          <w:i/>
        </w:rPr>
        <w:t>В прогнозируемом периоде 2026-2028 годов данный показатель составит 88,54  процента.</w:t>
      </w:r>
    </w:p>
    <w:p w:rsidR="00280047" w:rsidRPr="00280047" w:rsidRDefault="002E5F25" w:rsidP="002E5F25">
      <w:pPr>
        <w:ind w:firstLine="708"/>
        <w:jc w:val="both"/>
      </w:pPr>
      <w:r>
        <w:t>З</w:t>
      </w:r>
      <w:r w:rsidR="00280047" w:rsidRPr="00280047">
        <w:t>а 2025 год среднемесячная заработная плата  по отдельным категориям персонала  в организациях социальной сферы составила: </w:t>
      </w:r>
    </w:p>
    <w:p w:rsidR="00280047" w:rsidRPr="00280047" w:rsidRDefault="00280047" w:rsidP="002E5F25">
      <w:pPr>
        <w:ind w:firstLine="708"/>
        <w:jc w:val="both"/>
      </w:pPr>
      <w:r w:rsidRPr="00280047">
        <w:t>- муниципальных общеобразовательных учреждений  -  47386,00 руб. (в 2024 году  - 46101,60руб), что выше на 2,8%  по сравнению с 2024 годом; </w:t>
      </w:r>
    </w:p>
    <w:p w:rsidR="00280047" w:rsidRPr="00280047" w:rsidRDefault="00280047" w:rsidP="002E5F25">
      <w:pPr>
        <w:ind w:firstLine="708"/>
        <w:jc w:val="both"/>
      </w:pPr>
      <w:r w:rsidRPr="00280047">
        <w:t xml:space="preserve">- муниципальных дошкольных образовательных учреждений  – </w:t>
      </w:r>
    </w:p>
    <w:p w:rsidR="00280047" w:rsidRPr="00280047" w:rsidRDefault="00280047" w:rsidP="002E5F25">
      <w:pPr>
        <w:jc w:val="both"/>
      </w:pPr>
      <w:r w:rsidRPr="00280047">
        <w:t>39472,00руб.  (2024 год- 36479,60 руб),  рост 8,2%; </w:t>
      </w:r>
    </w:p>
    <w:p w:rsidR="00280047" w:rsidRPr="00280047" w:rsidRDefault="00280047" w:rsidP="002E5F25">
      <w:pPr>
        <w:ind w:firstLine="708"/>
        <w:jc w:val="both"/>
      </w:pPr>
      <w:r w:rsidRPr="00280047">
        <w:t>- учителей муниципальных общеобразовательных организаций –58246,3 рублей (2024 год- 57137,20), увеличение на 2 %. </w:t>
      </w:r>
    </w:p>
    <w:p w:rsidR="0037229D" w:rsidRPr="00A946B1" w:rsidRDefault="0037229D" w:rsidP="0037229D">
      <w:pPr>
        <w:spacing w:before="120"/>
        <w:ind w:firstLine="709"/>
        <w:jc w:val="center"/>
        <w:rPr>
          <w:b/>
          <w:bCs/>
        </w:rPr>
      </w:pPr>
      <w:r w:rsidRPr="009A5009">
        <w:rPr>
          <w:b/>
          <w:bCs/>
          <w:lang w:val="en-US"/>
        </w:rPr>
        <w:t>IV</w:t>
      </w:r>
      <w:r w:rsidRPr="009A5009">
        <w:rPr>
          <w:b/>
          <w:bCs/>
        </w:rPr>
        <w:t>. Культура</w:t>
      </w:r>
    </w:p>
    <w:p w:rsidR="0037229D" w:rsidRPr="001D0121" w:rsidRDefault="0037229D" w:rsidP="001D0121">
      <w:pPr>
        <w:ind w:firstLine="708"/>
        <w:jc w:val="both"/>
        <w:rPr>
          <w:bCs/>
        </w:rPr>
      </w:pPr>
    </w:p>
    <w:p w:rsidR="00C577BC" w:rsidRPr="00C6403E" w:rsidRDefault="00C577BC" w:rsidP="00C577BC">
      <w:pPr>
        <w:pStyle w:val="a3"/>
        <w:ind w:right="-29" w:firstLine="709"/>
        <w:jc w:val="both"/>
      </w:pPr>
      <w:r w:rsidRPr="00C6403E">
        <w:t>По состоянию на 1 января 2026 года в Ковернинском муниципальном</w:t>
      </w:r>
      <w:r w:rsidRPr="00C6403E">
        <w:rPr>
          <w:spacing w:val="1"/>
        </w:rPr>
        <w:t xml:space="preserve"> </w:t>
      </w:r>
      <w:r w:rsidRPr="00C6403E">
        <w:t>округе</w:t>
      </w:r>
      <w:r w:rsidRPr="00C6403E">
        <w:rPr>
          <w:spacing w:val="1"/>
        </w:rPr>
        <w:t xml:space="preserve"> </w:t>
      </w:r>
      <w:r w:rsidRPr="00C6403E">
        <w:t>действуют</w:t>
      </w:r>
      <w:r w:rsidRPr="00C6403E">
        <w:rPr>
          <w:spacing w:val="1"/>
        </w:rPr>
        <w:t xml:space="preserve"> </w:t>
      </w:r>
      <w:r w:rsidRPr="00C6403E">
        <w:t>пять,</w:t>
      </w:r>
      <w:r w:rsidRPr="00C6403E">
        <w:rPr>
          <w:spacing w:val="1"/>
        </w:rPr>
        <w:t xml:space="preserve"> </w:t>
      </w:r>
      <w:r w:rsidRPr="00C6403E">
        <w:t>подведомственных</w:t>
      </w:r>
      <w:r w:rsidRPr="00C6403E">
        <w:rPr>
          <w:spacing w:val="1"/>
        </w:rPr>
        <w:t xml:space="preserve"> </w:t>
      </w:r>
      <w:r w:rsidRPr="00C6403E">
        <w:t>отделу</w:t>
      </w:r>
      <w:r w:rsidRPr="00C6403E">
        <w:rPr>
          <w:spacing w:val="1"/>
        </w:rPr>
        <w:t xml:space="preserve"> </w:t>
      </w:r>
      <w:r w:rsidRPr="00C6403E">
        <w:t>культуры</w:t>
      </w:r>
      <w:r w:rsidRPr="00C6403E">
        <w:rPr>
          <w:spacing w:val="1"/>
        </w:rPr>
        <w:t xml:space="preserve"> </w:t>
      </w:r>
      <w:r w:rsidRPr="00C6403E">
        <w:t>и</w:t>
      </w:r>
      <w:r w:rsidRPr="00C6403E">
        <w:rPr>
          <w:spacing w:val="1"/>
        </w:rPr>
        <w:t xml:space="preserve"> </w:t>
      </w:r>
      <w:r w:rsidRPr="00C6403E">
        <w:t>туризма</w:t>
      </w:r>
      <w:r w:rsidRPr="00C6403E">
        <w:rPr>
          <w:spacing w:val="1"/>
        </w:rPr>
        <w:t xml:space="preserve"> </w:t>
      </w:r>
      <w:r w:rsidRPr="00C6403E">
        <w:t>администрации</w:t>
      </w:r>
      <w:r w:rsidRPr="00C6403E">
        <w:rPr>
          <w:spacing w:val="-6"/>
        </w:rPr>
        <w:t xml:space="preserve"> </w:t>
      </w:r>
      <w:r w:rsidRPr="00C6403E">
        <w:t>Ковернинского</w:t>
      </w:r>
      <w:r w:rsidRPr="00C6403E">
        <w:rPr>
          <w:spacing w:val="-5"/>
        </w:rPr>
        <w:t xml:space="preserve"> </w:t>
      </w:r>
      <w:r w:rsidRPr="00C6403E">
        <w:t>муниципального</w:t>
      </w:r>
      <w:r w:rsidRPr="00C6403E">
        <w:rPr>
          <w:spacing w:val="-6"/>
        </w:rPr>
        <w:t xml:space="preserve"> </w:t>
      </w:r>
      <w:r w:rsidRPr="00C6403E">
        <w:t>округа,</w:t>
      </w:r>
      <w:r w:rsidRPr="00C6403E">
        <w:rPr>
          <w:spacing w:val="-4"/>
        </w:rPr>
        <w:t xml:space="preserve"> </w:t>
      </w:r>
      <w:r w:rsidRPr="00C6403E">
        <w:t>юридических</w:t>
      </w:r>
      <w:r w:rsidRPr="00C6403E">
        <w:rPr>
          <w:spacing w:val="-6"/>
        </w:rPr>
        <w:t xml:space="preserve"> </w:t>
      </w:r>
      <w:r w:rsidRPr="00C6403E">
        <w:t>лиц:</w:t>
      </w:r>
    </w:p>
    <w:p w:rsidR="00C577BC" w:rsidRPr="00C6403E" w:rsidRDefault="00C577BC" w:rsidP="00C577BC">
      <w:pPr>
        <w:pStyle w:val="a9"/>
        <w:widowControl w:val="0"/>
        <w:numPr>
          <w:ilvl w:val="0"/>
          <w:numId w:val="34"/>
        </w:numPr>
        <w:tabs>
          <w:tab w:val="left" w:pos="954"/>
        </w:tabs>
        <w:autoSpaceDE w:val="0"/>
        <w:autoSpaceDN w:val="0"/>
        <w:ind w:left="0" w:right="-29" w:firstLine="709"/>
        <w:jc w:val="both"/>
      </w:pPr>
      <w:r w:rsidRPr="00C6403E">
        <w:t>Муниципальное</w:t>
      </w:r>
      <w:r w:rsidRPr="00C6403E">
        <w:rPr>
          <w:spacing w:val="9"/>
        </w:rPr>
        <w:t xml:space="preserve"> </w:t>
      </w:r>
      <w:r w:rsidRPr="00C6403E">
        <w:t>учреждение</w:t>
      </w:r>
      <w:r w:rsidRPr="00C6403E">
        <w:rPr>
          <w:spacing w:val="77"/>
        </w:rPr>
        <w:t xml:space="preserve"> </w:t>
      </w:r>
      <w:r w:rsidRPr="00C6403E">
        <w:t>культуры</w:t>
      </w:r>
      <w:r w:rsidRPr="00C6403E">
        <w:rPr>
          <w:spacing w:val="78"/>
        </w:rPr>
        <w:t xml:space="preserve"> </w:t>
      </w:r>
      <w:r w:rsidRPr="00C6403E">
        <w:t>музейно-выставочный</w:t>
      </w:r>
      <w:r w:rsidRPr="00C6403E">
        <w:rPr>
          <w:spacing w:val="78"/>
        </w:rPr>
        <w:t xml:space="preserve"> </w:t>
      </w:r>
      <w:r w:rsidRPr="00C6403E">
        <w:t>центр</w:t>
      </w:r>
    </w:p>
    <w:p w:rsidR="00C577BC" w:rsidRPr="00C6403E" w:rsidRDefault="00C577BC" w:rsidP="00C577BC">
      <w:pPr>
        <w:pStyle w:val="a3"/>
        <w:ind w:right="-29" w:firstLine="709"/>
        <w:jc w:val="both"/>
      </w:pPr>
      <w:r w:rsidRPr="00C6403E">
        <w:t>«Отчина»</w:t>
      </w:r>
      <w:r w:rsidRPr="00C6403E">
        <w:rPr>
          <w:spacing w:val="-6"/>
        </w:rPr>
        <w:t xml:space="preserve"> </w:t>
      </w:r>
      <w:r w:rsidRPr="00C6403E">
        <w:t>Ковернинского</w:t>
      </w:r>
      <w:r w:rsidRPr="00C6403E">
        <w:rPr>
          <w:spacing w:val="-7"/>
        </w:rPr>
        <w:t xml:space="preserve"> </w:t>
      </w:r>
      <w:r w:rsidRPr="00C6403E">
        <w:t>муниципального</w:t>
      </w:r>
      <w:r w:rsidRPr="00C6403E">
        <w:rPr>
          <w:spacing w:val="-7"/>
        </w:rPr>
        <w:t xml:space="preserve"> </w:t>
      </w:r>
      <w:r w:rsidRPr="00C6403E">
        <w:t>округа</w:t>
      </w:r>
      <w:r w:rsidRPr="00C6403E">
        <w:rPr>
          <w:spacing w:val="-6"/>
        </w:rPr>
        <w:t xml:space="preserve"> </w:t>
      </w:r>
      <w:r w:rsidRPr="00C6403E">
        <w:t>Нижегородской</w:t>
      </w:r>
      <w:r w:rsidRPr="00C6403E">
        <w:rPr>
          <w:spacing w:val="-7"/>
        </w:rPr>
        <w:t xml:space="preserve"> </w:t>
      </w:r>
      <w:r w:rsidRPr="00C6403E">
        <w:t>области;</w:t>
      </w:r>
    </w:p>
    <w:p w:rsidR="00C577BC" w:rsidRPr="00C6403E" w:rsidRDefault="00C577BC" w:rsidP="00C577BC">
      <w:pPr>
        <w:pStyle w:val="a9"/>
        <w:widowControl w:val="0"/>
        <w:numPr>
          <w:ilvl w:val="0"/>
          <w:numId w:val="34"/>
        </w:numPr>
        <w:tabs>
          <w:tab w:val="left" w:pos="954"/>
        </w:tabs>
        <w:autoSpaceDE w:val="0"/>
        <w:autoSpaceDN w:val="0"/>
        <w:ind w:left="0" w:right="-29" w:firstLine="709"/>
        <w:jc w:val="both"/>
      </w:pPr>
      <w:r w:rsidRPr="00C6403E">
        <w:lastRenderedPageBreak/>
        <w:t>Муниципальное</w:t>
      </w:r>
      <w:r w:rsidRPr="00C6403E">
        <w:rPr>
          <w:spacing w:val="1"/>
        </w:rPr>
        <w:t xml:space="preserve"> </w:t>
      </w:r>
      <w:r w:rsidRPr="00C6403E">
        <w:t>учреждение</w:t>
      </w:r>
      <w:r w:rsidRPr="00C6403E">
        <w:rPr>
          <w:spacing w:val="1"/>
        </w:rPr>
        <w:t xml:space="preserve"> </w:t>
      </w:r>
      <w:r w:rsidRPr="00C6403E">
        <w:t>культуры</w:t>
      </w:r>
      <w:r w:rsidRPr="00C6403E">
        <w:rPr>
          <w:spacing w:val="1"/>
        </w:rPr>
        <w:t xml:space="preserve"> </w:t>
      </w:r>
      <w:r w:rsidRPr="00C6403E">
        <w:t>Ковернинского</w:t>
      </w:r>
      <w:r w:rsidRPr="00C6403E">
        <w:rPr>
          <w:spacing w:val="-67"/>
        </w:rPr>
        <w:t xml:space="preserve"> </w:t>
      </w:r>
      <w:r w:rsidRPr="00C6403E">
        <w:t>муниципального</w:t>
      </w:r>
      <w:r w:rsidRPr="00C6403E">
        <w:rPr>
          <w:spacing w:val="1"/>
        </w:rPr>
        <w:t xml:space="preserve"> </w:t>
      </w:r>
      <w:r w:rsidRPr="00C6403E">
        <w:t>округа</w:t>
      </w:r>
      <w:r w:rsidRPr="00C6403E">
        <w:rPr>
          <w:spacing w:val="1"/>
        </w:rPr>
        <w:t xml:space="preserve"> </w:t>
      </w:r>
      <w:r w:rsidRPr="00C6403E">
        <w:t>Нижегородской</w:t>
      </w:r>
      <w:r w:rsidRPr="00C6403E">
        <w:rPr>
          <w:spacing w:val="1"/>
        </w:rPr>
        <w:t xml:space="preserve"> </w:t>
      </w:r>
      <w:r w:rsidRPr="00C6403E">
        <w:t>области</w:t>
      </w:r>
      <w:r w:rsidRPr="00C6403E">
        <w:rPr>
          <w:spacing w:val="1"/>
        </w:rPr>
        <w:t xml:space="preserve"> </w:t>
      </w:r>
      <w:r w:rsidRPr="00C6403E">
        <w:t>«Ковернинская</w:t>
      </w:r>
      <w:r w:rsidRPr="00C6403E">
        <w:rPr>
          <w:spacing w:val="1"/>
        </w:rPr>
        <w:t xml:space="preserve"> </w:t>
      </w:r>
      <w:r w:rsidRPr="00C6403E">
        <w:t>централизованная</w:t>
      </w:r>
      <w:r w:rsidRPr="00C6403E">
        <w:rPr>
          <w:spacing w:val="-2"/>
        </w:rPr>
        <w:t xml:space="preserve"> </w:t>
      </w:r>
      <w:r w:rsidRPr="00C6403E">
        <w:t>клубная</w:t>
      </w:r>
      <w:r w:rsidRPr="00C6403E">
        <w:rPr>
          <w:spacing w:val="-2"/>
        </w:rPr>
        <w:t xml:space="preserve"> </w:t>
      </w:r>
      <w:r w:rsidRPr="00C6403E">
        <w:t>система»</w:t>
      </w:r>
      <w:r w:rsidRPr="00C6403E">
        <w:rPr>
          <w:spacing w:val="-2"/>
        </w:rPr>
        <w:t xml:space="preserve"> </w:t>
      </w:r>
      <w:r w:rsidRPr="00C6403E">
        <w:t>(14</w:t>
      </w:r>
      <w:r w:rsidRPr="00C6403E">
        <w:rPr>
          <w:spacing w:val="-1"/>
        </w:rPr>
        <w:t xml:space="preserve"> </w:t>
      </w:r>
      <w:r w:rsidRPr="00C6403E">
        <w:t>филиалов);</w:t>
      </w:r>
    </w:p>
    <w:p w:rsidR="00C577BC" w:rsidRPr="00C6403E" w:rsidRDefault="00C577BC" w:rsidP="00C577BC">
      <w:pPr>
        <w:pStyle w:val="a9"/>
        <w:widowControl w:val="0"/>
        <w:numPr>
          <w:ilvl w:val="0"/>
          <w:numId w:val="34"/>
        </w:numPr>
        <w:tabs>
          <w:tab w:val="left" w:pos="954"/>
        </w:tabs>
        <w:autoSpaceDE w:val="0"/>
        <w:autoSpaceDN w:val="0"/>
        <w:ind w:left="0" w:right="-29" w:firstLine="709"/>
        <w:jc w:val="both"/>
      </w:pPr>
      <w:r w:rsidRPr="00C6403E">
        <w:t>Муниципальное</w:t>
      </w:r>
      <w:r w:rsidRPr="00C6403E">
        <w:rPr>
          <w:spacing w:val="1"/>
        </w:rPr>
        <w:t xml:space="preserve"> </w:t>
      </w:r>
      <w:r w:rsidRPr="00C6403E">
        <w:t>учреждение</w:t>
      </w:r>
      <w:r w:rsidRPr="00C6403E">
        <w:rPr>
          <w:spacing w:val="1"/>
        </w:rPr>
        <w:t xml:space="preserve"> </w:t>
      </w:r>
      <w:r w:rsidRPr="00C6403E">
        <w:t>культуры</w:t>
      </w:r>
      <w:r w:rsidRPr="00C6403E">
        <w:rPr>
          <w:spacing w:val="1"/>
        </w:rPr>
        <w:t xml:space="preserve"> </w:t>
      </w:r>
      <w:r w:rsidRPr="00C6403E">
        <w:t>Ковернинского</w:t>
      </w:r>
      <w:r w:rsidRPr="00C6403E">
        <w:rPr>
          <w:spacing w:val="-67"/>
        </w:rPr>
        <w:t xml:space="preserve"> </w:t>
      </w:r>
      <w:r w:rsidRPr="00C6403E">
        <w:t>муниципального</w:t>
      </w:r>
      <w:r w:rsidRPr="00C6403E">
        <w:rPr>
          <w:spacing w:val="1"/>
        </w:rPr>
        <w:t xml:space="preserve"> </w:t>
      </w:r>
      <w:r w:rsidRPr="00C6403E">
        <w:t>округа</w:t>
      </w:r>
      <w:r w:rsidRPr="00C6403E">
        <w:rPr>
          <w:spacing w:val="1"/>
        </w:rPr>
        <w:t xml:space="preserve"> </w:t>
      </w:r>
      <w:r w:rsidRPr="00C6403E">
        <w:t>Нижегородской</w:t>
      </w:r>
      <w:r w:rsidRPr="00C6403E">
        <w:rPr>
          <w:spacing w:val="1"/>
        </w:rPr>
        <w:t xml:space="preserve"> </w:t>
      </w:r>
      <w:r w:rsidRPr="00C6403E">
        <w:t>области</w:t>
      </w:r>
      <w:r w:rsidRPr="00C6403E">
        <w:rPr>
          <w:spacing w:val="1"/>
        </w:rPr>
        <w:t xml:space="preserve"> </w:t>
      </w:r>
      <w:r w:rsidRPr="00C6403E">
        <w:t>«Ковернинская</w:t>
      </w:r>
      <w:r w:rsidRPr="00C6403E">
        <w:rPr>
          <w:spacing w:val="1"/>
        </w:rPr>
        <w:t xml:space="preserve"> </w:t>
      </w:r>
      <w:r w:rsidRPr="00C6403E">
        <w:t>централизованная</w:t>
      </w:r>
      <w:r w:rsidRPr="00C6403E">
        <w:rPr>
          <w:spacing w:val="-3"/>
        </w:rPr>
        <w:t xml:space="preserve"> </w:t>
      </w:r>
      <w:r w:rsidRPr="00C6403E">
        <w:t>библиотечная</w:t>
      </w:r>
      <w:r w:rsidRPr="00C6403E">
        <w:rPr>
          <w:spacing w:val="-2"/>
        </w:rPr>
        <w:t xml:space="preserve"> </w:t>
      </w:r>
      <w:r w:rsidRPr="00C6403E">
        <w:t>система»</w:t>
      </w:r>
      <w:r w:rsidRPr="00C6403E">
        <w:rPr>
          <w:spacing w:val="-2"/>
        </w:rPr>
        <w:t xml:space="preserve"> </w:t>
      </w:r>
      <w:r w:rsidRPr="00C6403E">
        <w:t>(16</w:t>
      </w:r>
      <w:r w:rsidRPr="00C6403E">
        <w:rPr>
          <w:spacing w:val="-1"/>
        </w:rPr>
        <w:t xml:space="preserve"> </w:t>
      </w:r>
      <w:r w:rsidRPr="00C6403E">
        <w:t>филиалов);</w:t>
      </w:r>
    </w:p>
    <w:p w:rsidR="00C577BC" w:rsidRPr="00C6403E" w:rsidRDefault="00C577BC" w:rsidP="00C577BC">
      <w:pPr>
        <w:pStyle w:val="a9"/>
        <w:widowControl w:val="0"/>
        <w:numPr>
          <w:ilvl w:val="0"/>
          <w:numId w:val="34"/>
        </w:numPr>
        <w:tabs>
          <w:tab w:val="left" w:pos="954"/>
        </w:tabs>
        <w:autoSpaceDE w:val="0"/>
        <w:autoSpaceDN w:val="0"/>
        <w:spacing w:before="1"/>
        <w:ind w:left="0" w:right="-29" w:firstLine="709"/>
        <w:jc w:val="both"/>
      </w:pPr>
      <w:r w:rsidRPr="00C6403E">
        <w:t>Муниципальное</w:t>
      </w:r>
      <w:r w:rsidRPr="00C6403E">
        <w:rPr>
          <w:spacing w:val="1"/>
        </w:rPr>
        <w:t xml:space="preserve"> </w:t>
      </w:r>
      <w:r w:rsidRPr="00C6403E">
        <w:t>образовательное</w:t>
      </w:r>
      <w:r w:rsidRPr="00C6403E">
        <w:rPr>
          <w:spacing w:val="1"/>
        </w:rPr>
        <w:t xml:space="preserve"> </w:t>
      </w:r>
      <w:r w:rsidRPr="00C6403E">
        <w:t>учреждение</w:t>
      </w:r>
      <w:r w:rsidRPr="00C6403E">
        <w:rPr>
          <w:spacing w:val="1"/>
        </w:rPr>
        <w:t xml:space="preserve"> </w:t>
      </w:r>
      <w:r w:rsidRPr="00C6403E">
        <w:t>дополнительного</w:t>
      </w:r>
      <w:r w:rsidRPr="00C6403E">
        <w:rPr>
          <w:spacing w:val="-67"/>
        </w:rPr>
        <w:t xml:space="preserve"> </w:t>
      </w:r>
      <w:r w:rsidRPr="00C6403E">
        <w:t>образования «Детская художественная школа»;</w:t>
      </w:r>
    </w:p>
    <w:p w:rsidR="00C577BC" w:rsidRPr="00C577BC" w:rsidRDefault="00C577BC" w:rsidP="00C577BC">
      <w:pPr>
        <w:pStyle w:val="a9"/>
        <w:widowControl w:val="0"/>
        <w:numPr>
          <w:ilvl w:val="0"/>
          <w:numId w:val="34"/>
        </w:numPr>
        <w:tabs>
          <w:tab w:val="left" w:pos="954"/>
        </w:tabs>
        <w:autoSpaceDE w:val="0"/>
        <w:autoSpaceDN w:val="0"/>
        <w:ind w:left="0" w:right="-29" w:firstLine="709"/>
        <w:jc w:val="both"/>
      </w:pPr>
      <w:r w:rsidRPr="00C6403E">
        <w:t>Муниципальное</w:t>
      </w:r>
      <w:r w:rsidRPr="00C6403E">
        <w:rPr>
          <w:spacing w:val="1"/>
        </w:rPr>
        <w:t xml:space="preserve"> </w:t>
      </w:r>
      <w:r w:rsidRPr="00C6403E">
        <w:t>образовательное</w:t>
      </w:r>
      <w:r w:rsidRPr="00C6403E">
        <w:rPr>
          <w:spacing w:val="1"/>
        </w:rPr>
        <w:t xml:space="preserve"> </w:t>
      </w:r>
      <w:r w:rsidRPr="00C6403E">
        <w:t>учреждение</w:t>
      </w:r>
      <w:r w:rsidRPr="00C6403E">
        <w:rPr>
          <w:spacing w:val="1"/>
        </w:rPr>
        <w:t xml:space="preserve"> </w:t>
      </w:r>
      <w:r w:rsidRPr="00C6403E">
        <w:t>дополнительного</w:t>
      </w:r>
      <w:r w:rsidRPr="00C6403E">
        <w:rPr>
          <w:spacing w:val="-67"/>
        </w:rPr>
        <w:t xml:space="preserve"> </w:t>
      </w:r>
      <w:r w:rsidRPr="00C6403E">
        <w:t>образования</w:t>
      </w:r>
      <w:r w:rsidRPr="00C6403E">
        <w:rPr>
          <w:spacing w:val="-1"/>
        </w:rPr>
        <w:t xml:space="preserve"> </w:t>
      </w:r>
      <w:r w:rsidRPr="00C6403E">
        <w:t>«Детская музыкальная</w:t>
      </w:r>
      <w:r w:rsidRPr="00C6403E">
        <w:rPr>
          <w:spacing w:val="-1"/>
        </w:rPr>
        <w:t xml:space="preserve"> </w:t>
      </w:r>
      <w:r w:rsidRPr="00C6403E">
        <w:t>школа».</w:t>
      </w:r>
    </w:p>
    <w:p w:rsidR="00C577BC" w:rsidRPr="00C6403E" w:rsidRDefault="00C577BC" w:rsidP="00C577BC">
      <w:pPr>
        <w:pStyle w:val="a3"/>
        <w:ind w:right="-29" w:firstLine="709"/>
        <w:jc w:val="both"/>
      </w:pPr>
      <w:r w:rsidRPr="00C6403E">
        <w:t>Основными</w:t>
      </w:r>
      <w:r w:rsidRPr="00C6403E">
        <w:rPr>
          <w:spacing w:val="-8"/>
        </w:rPr>
        <w:t xml:space="preserve"> </w:t>
      </w:r>
      <w:r w:rsidRPr="00C6403E">
        <w:t>направлениями</w:t>
      </w:r>
      <w:r w:rsidRPr="00C6403E">
        <w:rPr>
          <w:spacing w:val="-7"/>
        </w:rPr>
        <w:t xml:space="preserve"> </w:t>
      </w:r>
      <w:r w:rsidRPr="00C6403E">
        <w:t>деятельности</w:t>
      </w:r>
      <w:r w:rsidRPr="00C6403E">
        <w:rPr>
          <w:spacing w:val="56"/>
        </w:rPr>
        <w:t xml:space="preserve"> </w:t>
      </w:r>
      <w:r w:rsidRPr="00C6403E">
        <w:t>отрасли</w:t>
      </w:r>
      <w:r w:rsidRPr="00C6403E">
        <w:rPr>
          <w:spacing w:val="-6"/>
        </w:rPr>
        <w:t xml:space="preserve"> </w:t>
      </w:r>
      <w:r w:rsidRPr="00C6403E">
        <w:t>являются:</w:t>
      </w:r>
    </w:p>
    <w:p w:rsidR="00C577BC" w:rsidRPr="00C6403E" w:rsidRDefault="00C577BC" w:rsidP="00C577BC">
      <w:pPr>
        <w:pStyle w:val="a9"/>
        <w:widowControl w:val="0"/>
        <w:numPr>
          <w:ilvl w:val="0"/>
          <w:numId w:val="33"/>
        </w:numPr>
        <w:tabs>
          <w:tab w:val="left" w:pos="954"/>
        </w:tabs>
        <w:autoSpaceDE w:val="0"/>
        <w:autoSpaceDN w:val="0"/>
        <w:ind w:left="0" w:right="-29" w:firstLine="709"/>
        <w:jc w:val="both"/>
      </w:pPr>
      <w:r w:rsidRPr="00C6403E">
        <w:t>Организация библиотечного обслуживания населения Ковернинского</w:t>
      </w:r>
      <w:r w:rsidRPr="00C6403E">
        <w:rPr>
          <w:spacing w:val="1"/>
        </w:rPr>
        <w:t xml:space="preserve"> </w:t>
      </w:r>
      <w:r w:rsidRPr="00C6403E">
        <w:t>муниципального</w:t>
      </w:r>
      <w:r w:rsidRPr="00C6403E">
        <w:rPr>
          <w:spacing w:val="1"/>
        </w:rPr>
        <w:t xml:space="preserve"> </w:t>
      </w:r>
      <w:r w:rsidRPr="00C6403E">
        <w:t>округа,</w:t>
      </w:r>
      <w:r w:rsidRPr="00C6403E">
        <w:rPr>
          <w:spacing w:val="1"/>
        </w:rPr>
        <w:t xml:space="preserve"> </w:t>
      </w:r>
      <w:r w:rsidRPr="00C6403E">
        <w:t>комплектование</w:t>
      </w:r>
      <w:r w:rsidRPr="00C6403E">
        <w:rPr>
          <w:spacing w:val="1"/>
        </w:rPr>
        <w:t xml:space="preserve"> </w:t>
      </w:r>
      <w:r w:rsidRPr="00C6403E">
        <w:t>и</w:t>
      </w:r>
      <w:r w:rsidRPr="00C6403E">
        <w:rPr>
          <w:spacing w:val="1"/>
        </w:rPr>
        <w:t xml:space="preserve"> </w:t>
      </w:r>
      <w:r w:rsidRPr="00C6403E">
        <w:t>обеспечение</w:t>
      </w:r>
      <w:r w:rsidRPr="00C6403E">
        <w:rPr>
          <w:spacing w:val="1"/>
        </w:rPr>
        <w:t xml:space="preserve"> </w:t>
      </w:r>
      <w:r w:rsidRPr="00C6403E">
        <w:t>сохранности</w:t>
      </w:r>
      <w:r w:rsidRPr="00C6403E">
        <w:rPr>
          <w:spacing w:val="1"/>
        </w:rPr>
        <w:t xml:space="preserve"> </w:t>
      </w:r>
      <w:r w:rsidRPr="00C6403E">
        <w:t>библиотечных</w:t>
      </w:r>
      <w:r w:rsidRPr="00C6403E">
        <w:rPr>
          <w:spacing w:val="-2"/>
        </w:rPr>
        <w:t xml:space="preserve"> </w:t>
      </w:r>
      <w:r w:rsidRPr="00C6403E">
        <w:t>фондов;</w:t>
      </w:r>
    </w:p>
    <w:p w:rsidR="00C577BC" w:rsidRPr="00C6403E" w:rsidRDefault="00C577BC" w:rsidP="00C577BC">
      <w:pPr>
        <w:pStyle w:val="a9"/>
        <w:widowControl w:val="0"/>
        <w:numPr>
          <w:ilvl w:val="0"/>
          <w:numId w:val="33"/>
        </w:numPr>
        <w:tabs>
          <w:tab w:val="left" w:pos="954"/>
        </w:tabs>
        <w:autoSpaceDE w:val="0"/>
        <w:autoSpaceDN w:val="0"/>
        <w:ind w:left="0" w:right="-29" w:firstLine="709"/>
        <w:jc w:val="both"/>
      </w:pPr>
      <w:r w:rsidRPr="00C6403E">
        <w:t>Организация</w:t>
      </w:r>
      <w:r w:rsidRPr="00C6403E">
        <w:rPr>
          <w:spacing w:val="1"/>
        </w:rPr>
        <w:t xml:space="preserve"> </w:t>
      </w:r>
      <w:r w:rsidRPr="00C6403E">
        <w:t>обслуживания</w:t>
      </w:r>
      <w:r w:rsidRPr="00C6403E">
        <w:rPr>
          <w:spacing w:val="1"/>
        </w:rPr>
        <w:t xml:space="preserve"> </w:t>
      </w:r>
      <w:r w:rsidRPr="00C6403E">
        <w:t>населения</w:t>
      </w:r>
      <w:r w:rsidRPr="00C6403E">
        <w:rPr>
          <w:spacing w:val="1"/>
        </w:rPr>
        <w:t xml:space="preserve"> </w:t>
      </w:r>
      <w:r w:rsidRPr="00C6403E">
        <w:t>Ковернинского</w:t>
      </w:r>
      <w:r w:rsidRPr="00C6403E">
        <w:rPr>
          <w:spacing w:val="1"/>
        </w:rPr>
        <w:t xml:space="preserve"> </w:t>
      </w:r>
      <w:r w:rsidRPr="00C6403E">
        <w:t>муниципального</w:t>
      </w:r>
      <w:r w:rsidRPr="00C6403E">
        <w:rPr>
          <w:spacing w:val="-3"/>
        </w:rPr>
        <w:t xml:space="preserve"> </w:t>
      </w:r>
      <w:r w:rsidRPr="00C6403E">
        <w:t>округа</w:t>
      </w:r>
      <w:r w:rsidRPr="00C6403E">
        <w:rPr>
          <w:spacing w:val="-2"/>
        </w:rPr>
        <w:t xml:space="preserve"> </w:t>
      </w:r>
      <w:r w:rsidRPr="00C6403E">
        <w:t>услугами</w:t>
      </w:r>
      <w:r w:rsidRPr="00C6403E">
        <w:rPr>
          <w:spacing w:val="-1"/>
        </w:rPr>
        <w:t xml:space="preserve"> </w:t>
      </w:r>
      <w:r w:rsidRPr="00C6403E">
        <w:t>культурно-досуговых</w:t>
      </w:r>
      <w:r w:rsidRPr="00C6403E">
        <w:rPr>
          <w:spacing w:val="-3"/>
        </w:rPr>
        <w:t xml:space="preserve"> </w:t>
      </w:r>
      <w:r w:rsidRPr="00C6403E">
        <w:t>учреждений;</w:t>
      </w:r>
    </w:p>
    <w:p w:rsidR="00C577BC" w:rsidRPr="00C6403E" w:rsidRDefault="00C577BC" w:rsidP="00C577BC">
      <w:pPr>
        <w:pStyle w:val="a9"/>
        <w:widowControl w:val="0"/>
        <w:numPr>
          <w:ilvl w:val="0"/>
          <w:numId w:val="33"/>
        </w:numPr>
        <w:tabs>
          <w:tab w:val="left" w:pos="954"/>
        </w:tabs>
        <w:autoSpaceDE w:val="0"/>
        <w:autoSpaceDN w:val="0"/>
        <w:ind w:left="0" w:right="-29" w:firstLine="709"/>
        <w:jc w:val="both"/>
      </w:pPr>
      <w:r w:rsidRPr="00C6403E">
        <w:t>Организация</w:t>
      </w:r>
      <w:r w:rsidRPr="00C6403E">
        <w:rPr>
          <w:spacing w:val="1"/>
        </w:rPr>
        <w:t xml:space="preserve"> </w:t>
      </w:r>
      <w:r w:rsidRPr="00C6403E">
        <w:t>музейного</w:t>
      </w:r>
      <w:r w:rsidRPr="00C6403E">
        <w:rPr>
          <w:spacing w:val="1"/>
        </w:rPr>
        <w:t xml:space="preserve"> </w:t>
      </w:r>
      <w:r w:rsidRPr="00C6403E">
        <w:t>обслуживания</w:t>
      </w:r>
      <w:r w:rsidRPr="00C6403E">
        <w:rPr>
          <w:spacing w:val="1"/>
        </w:rPr>
        <w:t xml:space="preserve"> </w:t>
      </w:r>
      <w:r w:rsidRPr="00C6403E">
        <w:t>населения</w:t>
      </w:r>
      <w:r w:rsidRPr="00C6403E">
        <w:rPr>
          <w:spacing w:val="1"/>
        </w:rPr>
        <w:t xml:space="preserve"> </w:t>
      </w:r>
      <w:r w:rsidRPr="00C6403E">
        <w:t>Ковернинского</w:t>
      </w:r>
      <w:r w:rsidRPr="00C6403E">
        <w:rPr>
          <w:spacing w:val="1"/>
        </w:rPr>
        <w:t xml:space="preserve"> </w:t>
      </w:r>
      <w:r w:rsidRPr="00C6403E">
        <w:t>муниципального</w:t>
      </w:r>
      <w:r w:rsidRPr="00C6403E">
        <w:rPr>
          <w:spacing w:val="-2"/>
        </w:rPr>
        <w:t xml:space="preserve"> </w:t>
      </w:r>
      <w:r w:rsidRPr="00C6403E">
        <w:t>округа;</w:t>
      </w:r>
    </w:p>
    <w:p w:rsidR="00C577BC" w:rsidRPr="00C6403E" w:rsidRDefault="00C577BC" w:rsidP="00C577BC">
      <w:pPr>
        <w:pStyle w:val="a9"/>
        <w:widowControl w:val="0"/>
        <w:numPr>
          <w:ilvl w:val="0"/>
          <w:numId w:val="33"/>
        </w:numPr>
        <w:tabs>
          <w:tab w:val="left" w:pos="954"/>
        </w:tabs>
        <w:autoSpaceDE w:val="0"/>
        <w:autoSpaceDN w:val="0"/>
        <w:ind w:left="0" w:right="-29" w:firstLine="709"/>
        <w:jc w:val="both"/>
      </w:pPr>
      <w:r w:rsidRPr="00C6403E">
        <w:t>Организация</w:t>
      </w:r>
      <w:r w:rsidRPr="00C6403E">
        <w:rPr>
          <w:spacing w:val="1"/>
        </w:rPr>
        <w:t xml:space="preserve"> </w:t>
      </w:r>
      <w:r w:rsidRPr="00C6403E">
        <w:t>дополнительного</w:t>
      </w:r>
      <w:r w:rsidRPr="00C6403E">
        <w:rPr>
          <w:spacing w:val="1"/>
        </w:rPr>
        <w:t xml:space="preserve"> </w:t>
      </w:r>
      <w:r w:rsidRPr="00C6403E">
        <w:t>образования</w:t>
      </w:r>
      <w:r w:rsidRPr="00C6403E">
        <w:rPr>
          <w:spacing w:val="1"/>
        </w:rPr>
        <w:t xml:space="preserve"> </w:t>
      </w:r>
      <w:r w:rsidRPr="00C6403E">
        <w:t>(музыкального,</w:t>
      </w:r>
      <w:r w:rsidRPr="00C6403E">
        <w:rPr>
          <w:spacing w:val="1"/>
        </w:rPr>
        <w:t xml:space="preserve"> </w:t>
      </w:r>
      <w:r w:rsidRPr="00C6403E">
        <w:t>художественного)</w:t>
      </w:r>
      <w:r w:rsidRPr="00C6403E">
        <w:rPr>
          <w:spacing w:val="1"/>
        </w:rPr>
        <w:t xml:space="preserve"> </w:t>
      </w:r>
      <w:r w:rsidRPr="00C6403E">
        <w:t>детей</w:t>
      </w:r>
      <w:r w:rsidRPr="00C6403E">
        <w:rPr>
          <w:spacing w:val="1"/>
        </w:rPr>
        <w:t xml:space="preserve"> </w:t>
      </w:r>
      <w:r w:rsidRPr="00C6403E">
        <w:t>в</w:t>
      </w:r>
      <w:r w:rsidRPr="00C6403E">
        <w:rPr>
          <w:spacing w:val="1"/>
        </w:rPr>
        <w:t xml:space="preserve"> </w:t>
      </w:r>
      <w:r w:rsidRPr="00C6403E">
        <w:t>возрасте</w:t>
      </w:r>
      <w:r w:rsidRPr="00C6403E">
        <w:rPr>
          <w:spacing w:val="1"/>
        </w:rPr>
        <w:t xml:space="preserve"> </w:t>
      </w:r>
      <w:r w:rsidRPr="00C6403E">
        <w:t>от</w:t>
      </w:r>
      <w:r w:rsidRPr="00C6403E">
        <w:rPr>
          <w:spacing w:val="1"/>
        </w:rPr>
        <w:t xml:space="preserve"> </w:t>
      </w:r>
      <w:r w:rsidRPr="00C6403E">
        <w:t>5-18</w:t>
      </w:r>
      <w:r w:rsidRPr="00C6403E">
        <w:rPr>
          <w:spacing w:val="1"/>
        </w:rPr>
        <w:t xml:space="preserve"> </w:t>
      </w:r>
      <w:r w:rsidRPr="00C6403E">
        <w:t>лет</w:t>
      </w:r>
      <w:r w:rsidRPr="00C6403E">
        <w:rPr>
          <w:spacing w:val="1"/>
        </w:rPr>
        <w:t xml:space="preserve"> </w:t>
      </w:r>
      <w:r w:rsidRPr="00C6403E">
        <w:t>Ковернинского</w:t>
      </w:r>
      <w:r w:rsidRPr="00C6403E">
        <w:rPr>
          <w:spacing w:val="1"/>
        </w:rPr>
        <w:t xml:space="preserve"> </w:t>
      </w:r>
      <w:r w:rsidRPr="00C6403E">
        <w:t>муниципального</w:t>
      </w:r>
      <w:r w:rsidRPr="00C6403E">
        <w:rPr>
          <w:spacing w:val="-2"/>
        </w:rPr>
        <w:t xml:space="preserve"> </w:t>
      </w:r>
      <w:r w:rsidRPr="00C6403E">
        <w:t>округа;</w:t>
      </w:r>
    </w:p>
    <w:p w:rsidR="00C577BC" w:rsidRPr="00C6403E" w:rsidRDefault="00C577BC" w:rsidP="00C577BC">
      <w:pPr>
        <w:pStyle w:val="a9"/>
        <w:widowControl w:val="0"/>
        <w:numPr>
          <w:ilvl w:val="0"/>
          <w:numId w:val="33"/>
        </w:numPr>
        <w:tabs>
          <w:tab w:val="left" w:pos="954"/>
        </w:tabs>
        <w:autoSpaceDE w:val="0"/>
        <w:autoSpaceDN w:val="0"/>
        <w:ind w:left="0" w:right="-29" w:firstLine="709"/>
        <w:jc w:val="both"/>
      </w:pPr>
      <w:r w:rsidRPr="00C6403E">
        <w:t>Создание условий для развития внутреннего и въездного туризма на</w:t>
      </w:r>
      <w:r w:rsidRPr="00C6403E">
        <w:rPr>
          <w:spacing w:val="1"/>
        </w:rPr>
        <w:t xml:space="preserve"> </w:t>
      </w:r>
      <w:r w:rsidRPr="00C6403E">
        <w:t>территории</w:t>
      </w:r>
      <w:r w:rsidRPr="00C6403E">
        <w:rPr>
          <w:spacing w:val="-1"/>
        </w:rPr>
        <w:t xml:space="preserve"> </w:t>
      </w:r>
      <w:r w:rsidRPr="00C6403E">
        <w:t>Ковернинского</w:t>
      </w:r>
      <w:r w:rsidRPr="00C6403E">
        <w:rPr>
          <w:spacing w:val="-2"/>
        </w:rPr>
        <w:t xml:space="preserve"> </w:t>
      </w:r>
      <w:r w:rsidRPr="00C6403E">
        <w:t>муниципального</w:t>
      </w:r>
      <w:r w:rsidRPr="00C6403E">
        <w:rPr>
          <w:spacing w:val="-1"/>
        </w:rPr>
        <w:t xml:space="preserve"> </w:t>
      </w:r>
      <w:r w:rsidRPr="00C6403E">
        <w:t>округа;</w:t>
      </w:r>
    </w:p>
    <w:p w:rsidR="00C577BC" w:rsidRPr="00C6403E" w:rsidRDefault="00C577BC" w:rsidP="00C577BC">
      <w:pPr>
        <w:pStyle w:val="a9"/>
        <w:widowControl w:val="0"/>
        <w:numPr>
          <w:ilvl w:val="0"/>
          <w:numId w:val="33"/>
        </w:numPr>
        <w:tabs>
          <w:tab w:val="left" w:pos="954"/>
        </w:tabs>
        <w:autoSpaceDE w:val="0"/>
        <w:autoSpaceDN w:val="0"/>
        <w:ind w:left="0" w:right="-29" w:firstLine="709"/>
        <w:jc w:val="both"/>
      </w:pPr>
      <w:r w:rsidRPr="00C6403E">
        <w:t>Создание условий для повышения доступности и качества оказания</w:t>
      </w:r>
      <w:r w:rsidRPr="00C6403E">
        <w:rPr>
          <w:spacing w:val="1"/>
        </w:rPr>
        <w:t xml:space="preserve"> </w:t>
      </w:r>
      <w:r w:rsidRPr="00C6403E">
        <w:t>муниципальных</w:t>
      </w:r>
      <w:r w:rsidRPr="00C6403E">
        <w:rPr>
          <w:spacing w:val="1"/>
        </w:rPr>
        <w:t xml:space="preserve"> </w:t>
      </w:r>
      <w:r w:rsidRPr="00C6403E">
        <w:t>услуг</w:t>
      </w:r>
      <w:r w:rsidRPr="00C6403E">
        <w:rPr>
          <w:spacing w:val="1"/>
        </w:rPr>
        <w:t xml:space="preserve"> </w:t>
      </w:r>
      <w:r w:rsidRPr="00C6403E">
        <w:t>в</w:t>
      </w:r>
      <w:r w:rsidRPr="00C6403E">
        <w:rPr>
          <w:spacing w:val="1"/>
        </w:rPr>
        <w:t xml:space="preserve"> </w:t>
      </w:r>
      <w:r w:rsidRPr="00C6403E">
        <w:t>сфере</w:t>
      </w:r>
      <w:r w:rsidRPr="00C6403E">
        <w:rPr>
          <w:spacing w:val="1"/>
        </w:rPr>
        <w:t xml:space="preserve"> </w:t>
      </w:r>
      <w:r w:rsidRPr="00C6403E">
        <w:t>культуры</w:t>
      </w:r>
      <w:r w:rsidRPr="00C6403E">
        <w:rPr>
          <w:spacing w:val="1"/>
        </w:rPr>
        <w:t xml:space="preserve"> </w:t>
      </w:r>
      <w:r w:rsidRPr="00C6403E">
        <w:t>Ковернинского</w:t>
      </w:r>
      <w:r w:rsidRPr="00C6403E">
        <w:rPr>
          <w:spacing w:val="1"/>
        </w:rPr>
        <w:t xml:space="preserve"> </w:t>
      </w:r>
      <w:r w:rsidRPr="00C6403E">
        <w:t>муниципального</w:t>
      </w:r>
      <w:r w:rsidRPr="00C6403E">
        <w:rPr>
          <w:spacing w:val="1"/>
        </w:rPr>
        <w:t xml:space="preserve"> </w:t>
      </w:r>
      <w:r w:rsidRPr="00C6403E">
        <w:t>округа.</w:t>
      </w:r>
    </w:p>
    <w:p w:rsidR="00C577BC" w:rsidRPr="00C6403E" w:rsidRDefault="00C577BC" w:rsidP="00C577BC">
      <w:pPr>
        <w:pStyle w:val="a9"/>
        <w:tabs>
          <w:tab w:val="left" w:pos="954"/>
        </w:tabs>
        <w:ind w:left="0" w:right="-29" w:firstLine="709"/>
      </w:pPr>
    </w:p>
    <w:p w:rsidR="00356678" w:rsidRDefault="00C577BC" w:rsidP="00356678">
      <w:pPr>
        <w:ind w:right="-29" w:firstLine="709"/>
        <w:jc w:val="both"/>
      </w:pPr>
      <w:r w:rsidRPr="00C6403E">
        <w:t xml:space="preserve">Величина расходов на культуру в 2025 году составила 91129,5 тыс. руб., что составляет </w:t>
      </w:r>
      <w:r w:rsidRPr="00C6403E">
        <w:rPr>
          <w:color w:val="000000" w:themeColor="text1"/>
        </w:rPr>
        <w:t>5,9 % от общего бюджета округа.</w:t>
      </w:r>
      <w:r w:rsidRPr="00C6403E">
        <w:t xml:space="preserve"> В сравнении с прошлым годом финансировани</w:t>
      </w:r>
      <w:r w:rsidR="00356678">
        <w:t>е увеличилось на 884,8 тыс. руб.</w:t>
      </w:r>
    </w:p>
    <w:p w:rsidR="00356678" w:rsidRPr="00C577BC" w:rsidRDefault="00356678" w:rsidP="00356678">
      <w:pPr>
        <w:pStyle w:val="Heading1"/>
        <w:ind w:left="0" w:right="-29" w:firstLine="0"/>
        <w:jc w:val="both"/>
        <w:rPr>
          <w:sz w:val="24"/>
          <w:szCs w:val="24"/>
        </w:rPr>
      </w:pPr>
      <w:r w:rsidRPr="00C6403E">
        <w:rPr>
          <w:sz w:val="24"/>
          <w:szCs w:val="24"/>
        </w:rPr>
        <w:t>Показатель</w:t>
      </w:r>
      <w:r w:rsidRPr="00C6403E">
        <w:rPr>
          <w:spacing w:val="1"/>
          <w:sz w:val="24"/>
          <w:szCs w:val="24"/>
        </w:rPr>
        <w:t xml:space="preserve"> </w:t>
      </w:r>
      <w:r w:rsidRPr="00C6403E">
        <w:rPr>
          <w:sz w:val="24"/>
          <w:szCs w:val="24"/>
        </w:rPr>
        <w:t>(20.1)</w:t>
      </w:r>
      <w:r w:rsidRPr="00C6403E">
        <w:rPr>
          <w:spacing w:val="1"/>
          <w:sz w:val="24"/>
          <w:szCs w:val="24"/>
        </w:rPr>
        <w:t xml:space="preserve"> </w:t>
      </w:r>
      <w:r w:rsidRPr="00C6403E">
        <w:rPr>
          <w:sz w:val="24"/>
          <w:szCs w:val="24"/>
        </w:rPr>
        <w:t>«Уровень</w:t>
      </w:r>
      <w:r w:rsidRPr="00C6403E">
        <w:rPr>
          <w:spacing w:val="1"/>
          <w:sz w:val="24"/>
          <w:szCs w:val="24"/>
        </w:rPr>
        <w:t xml:space="preserve"> </w:t>
      </w:r>
      <w:r w:rsidRPr="00C6403E">
        <w:rPr>
          <w:sz w:val="24"/>
          <w:szCs w:val="24"/>
        </w:rPr>
        <w:t>фактической</w:t>
      </w:r>
      <w:r w:rsidRPr="00C6403E">
        <w:rPr>
          <w:spacing w:val="1"/>
          <w:sz w:val="24"/>
          <w:szCs w:val="24"/>
        </w:rPr>
        <w:t xml:space="preserve"> </w:t>
      </w:r>
      <w:r w:rsidRPr="00C6403E">
        <w:rPr>
          <w:sz w:val="24"/>
          <w:szCs w:val="24"/>
        </w:rPr>
        <w:t>обеспеченности</w:t>
      </w:r>
      <w:r w:rsidRPr="00C6403E">
        <w:rPr>
          <w:spacing w:val="1"/>
          <w:sz w:val="24"/>
          <w:szCs w:val="24"/>
        </w:rPr>
        <w:t xml:space="preserve"> </w:t>
      </w:r>
      <w:r w:rsidRPr="00C6403E">
        <w:rPr>
          <w:sz w:val="24"/>
          <w:szCs w:val="24"/>
        </w:rPr>
        <w:t>учреждениями</w:t>
      </w:r>
      <w:r w:rsidRPr="00C6403E">
        <w:rPr>
          <w:spacing w:val="51"/>
          <w:sz w:val="24"/>
          <w:szCs w:val="24"/>
        </w:rPr>
        <w:t xml:space="preserve"> </w:t>
      </w:r>
      <w:r w:rsidRPr="00C6403E">
        <w:rPr>
          <w:sz w:val="24"/>
          <w:szCs w:val="24"/>
        </w:rPr>
        <w:t>культуры</w:t>
      </w:r>
      <w:r w:rsidRPr="00C6403E">
        <w:rPr>
          <w:spacing w:val="52"/>
          <w:sz w:val="24"/>
          <w:szCs w:val="24"/>
        </w:rPr>
        <w:t xml:space="preserve"> </w:t>
      </w:r>
      <w:r w:rsidRPr="00C6403E">
        <w:rPr>
          <w:sz w:val="24"/>
          <w:szCs w:val="24"/>
        </w:rPr>
        <w:t>в</w:t>
      </w:r>
      <w:r w:rsidRPr="00C6403E">
        <w:rPr>
          <w:spacing w:val="51"/>
          <w:sz w:val="24"/>
          <w:szCs w:val="24"/>
        </w:rPr>
        <w:t xml:space="preserve"> </w:t>
      </w:r>
      <w:r w:rsidRPr="00C6403E">
        <w:rPr>
          <w:sz w:val="24"/>
          <w:szCs w:val="24"/>
        </w:rPr>
        <w:t>городском</w:t>
      </w:r>
      <w:r w:rsidRPr="00C6403E">
        <w:rPr>
          <w:spacing w:val="52"/>
          <w:sz w:val="24"/>
          <w:szCs w:val="24"/>
        </w:rPr>
        <w:t xml:space="preserve"> </w:t>
      </w:r>
      <w:r w:rsidRPr="00C6403E">
        <w:rPr>
          <w:sz w:val="24"/>
          <w:szCs w:val="24"/>
        </w:rPr>
        <w:t>округе</w:t>
      </w:r>
      <w:r w:rsidRPr="00C6403E">
        <w:rPr>
          <w:spacing w:val="51"/>
          <w:sz w:val="24"/>
          <w:szCs w:val="24"/>
        </w:rPr>
        <w:t xml:space="preserve"> </w:t>
      </w:r>
      <w:r w:rsidRPr="00C6403E">
        <w:rPr>
          <w:sz w:val="24"/>
          <w:szCs w:val="24"/>
        </w:rPr>
        <w:t>(муниципальном</w:t>
      </w:r>
      <w:r w:rsidRPr="00C6403E">
        <w:rPr>
          <w:spacing w:val="52"/>
          <w:sz w:val="24"/>
          <w:szCs w:val="24"/>
        </w:rPr>
        <w:t xml:space="preserve"> </w:t>
      </w:r>
      <w:r w:rsidRPr="00C6403E">
        <w:rPr>
          <w:sz w:val="24"/>
          <w:szCs w:val="24"/>
        </w:rPr>
        <w:t>районе)</w:t>
      </w:r>
      <w:r w:rsidRPr="00C6403E">
        <w:rPr>
          <w:spacing w:val="-68"/>
          <w:sz w:val="24"/>
          <w:szCs w:val="24"/>
        </w:rPr>
        <w:t xml:space="preserve"> </w:t>
      </w:r>
      <w:r w:rsidRPr="00C6403E">
        <w:rPr>
          <w:sz w:val="24"/>
          <w:szCs w:val="24"/>
        </w:rPr>
        <w:t>от нормативной потребности: клубами и учреждениями клубного типа»</w:t>
      </w:r>
      <w:r w:rsidRPr="00C6403E">
        <w:rPr>
          <w:spacing w:val="1"/>
          <w:sz w:val="24"/>
          <w:szCs w:val="24"/>
        </w:rPr>
        <w:t xml:space="preserve"> </w:t>
      </w:r>
      <w:r w:rsidRPr="00C6403E">
        <w:rPr>
          <w:sz w:val="24"/>
          <w:szCs w:val="24"/>
        </w:rPr>
        <w:t>по</w:t>
      </w:r>
      <w:r w:rsidRPr="00C6403E">
        <w:rPr>
          <w:spacing w:val="-2"/>
          <w:sz w:val="24"/>
          <w:szCs w:val="24"/>
        </w:rPr>
        <w:t xml:space="preserve"> </w:t>
      </w:r>
      <w:r w:rsidRPr="00C6403E">
        <w:rPr>
          <w:sz w:val="24"/>
          <w:szCs w:val="24"/>
        </w:rPr>
        <w:t>результатам</w:t>
      </w:r>
      <w:r w:rsidRPr="00C6403E">
        <w:rPr>
          <w:spacing w:val="-1"/>
          <w:sz w:val="24"/>
          <w:szCs w:val="24"/>
        </w:rPr>
        <w:t xml:space="preserve"> </w:t>
      </w:r>
      <w:r w:rsidRPr="00C6403E">
        <w:rPr>
          <w:sz w:val="24"/>
          <w:szCs w:val="24"/>
        </w:rPr>
        <w:t>2025 года</w:t>
      </w:r>
      <w:r w:rsidRPr="00C6403E">
        <w:rPr>
          <w:spacing w:val="-2"/>
          <w:sz w:val="24"/>
          <w:szCs w:val="24"/>
        </w:rPr>
        <w:t xml:space="preserve"> </w:t>
      </w:r>
      <w:r w:rsidRPr="00C6403E">
        <w:rPr>
          <w:sz w:val="24"/>
          <w:szCs w:val="24"/>
        </w:rPr>
        <w:t>составил</w:t>
      </w:r>
      <w:r w:rsidRPr="00C6403E">
        <w:rPr>
          <w:spacing w:val="-1"/>
          <w:sz w:val="24"/>
          <w:szCs w:val="24"/>
        </w:rPr>
        <w:t xml:space="preserve"> </w:t>
      </w:r>
      <w:r w:rsidRPr="00C6403E">
        <w:rPr>
          <w:sz w:val="24"/>
          <w:szCs w:val="24"/>
        </w:rPr>
        <w:t>100 %</w:t>
      </w:r>
    </w:p>
    <w:p w:rsidR="00356678" w:rsidRPr="00C6403E" w:rsidRDefault="00356678" w:rsidP="00356678">
      <w:pPr>
        <w:ind w:right="-29" w:firstLine="709"/>
        <w:rPr>
          <w:b/>
        </w:rPr>
      </w:pPr>
      <w:r w:rsidRPr="00C6403E">
        <w:rPr>
          <w:b/>
        </w:rPr>
        <w:t>Основные</w:t>
      </w:r>
      <w:r w:rsidRPr="00C6403E">
        <w:rPr>
          <w:b/>
          <w:spacing w:val="-5"/>
        </w:rPr>
        <w:t xml:space="preserve"> </w:t>
      </w:r>
      <w:r w:rsidRPr="00C6403E">
        <w:rPr>
          <w:b/>
        </w:rPr>
        <w:t>мероприятия</w:t>
      </w:r>
      <w:r w:rsidRPr="00C6403E">
        <w:rPr>
          <w:b/>
          <w:spacing w:val="-5"/>
        </w:rPr>
        <w:t xml:space="preserve"> </w:t>
      </w:r>
      <w:r w:rsidRPr="00C6403E">
        <w:rPr>
          <w:b/>
        </w:rPr>
        <w:t>по</w:t>
      </w:r>
      <w:r w:rsidRPr="00C6403E">
        <w:rPr>
          <w:b/>
          <w:spacing w:val="-5"/>
        </w:rPr>
        <w:t xml:space="preserve"> </w:t>
      </w:r>
      <w:r w:rsidRPr="00C6403E">
        <w:rPr>
          <w:b/>
        </w:rPr>
        <w:t>улучшению</w:t>
      </w:r>
      <w:r w:rsidRPr="00C6403E">
        <w:rPr>
          <w:b/>
          <w:spacing w:val="-4"/>
        </w:rPr>
        <w:t xml:space="preserve"> </w:t>
      </w:r>
      <w:r w:rsidRPr="00C6403E">
        <w:rPr>
          <w:b/>
        </w:rPr>
        <w:t>показателя</w:t>
      </w:r>
      <w:r w:rsidRPr="00C6403E">
        <w:rPr>
          <w:b/>
          <w:spacing w:val="-5"/>
        </w:rPr>
        <w:t xml:space="preserve"> </w:t>
      </w:r>
      <w:r w:rsidRPr="00C6403E">
        <w:rPr>
          <w:b/>
        </w:rPr>
        <w:t>в</w:t>
      </w:r>
      <w:r w:rsidRPr="00C6403E">
        <w:rPr>
          <w:b/>
          <w:spacing w:val="-4"/>
        </w:rPr>
        <w:t xml:space="preserve"> </w:t>
      </w:r>
      <w:r w:rsidRPr="00C6403E">
        <w:rPr>
          <w:b/>
        </w:rPr>
        <w:t>2025</w:t>
      </w:r>
      <w:r w:rsidRPr="00C6403E">
        <w:rPr>
          <w:b/>
          <w:spacing w:val="-4"/>
        </w:rPr>
        <w:t xml:space="preserve"> </w:t>
      </w:r>
      <w:r w:rsidRPr="00C6403E">
        <w:rPr>
          <w:b/>
        </w:rPr>
        <w:t>году:</w:t>
      </w:r>
    </w:p>
    <w:p w:rsidR="00356678" w:rsidRPr="00C6403E" w:rsidRDefault="00356678" w:rsidP="00356678">
      <w:pPr>
        <w:pStyle w:val="a9"/>
        <w:ind w:left="0" w:right="-29" w:firstLine="709"/>
        <w:rPr>
          <w:b/>
        </w:rPr>
      </w:pPr>
      <w:r w:rsidRPr="00C6403E">
        <w:rPr>
          <w:b/>
        </w:rPr>
        <w:t>Проведен ряд капитальных ремонтных работ из средств местного бюджета:</w:t>
      </w:r>
    </w:p>
    <w:p w:rsidR="00356678" w:rsidRPr="00C6403E" w:rsidRDefault="00356678" w:rsidP="00356678">
      <w:pPr>
        <w:ind w:right="-29" w:firstLine="709"/>
        <w:jc w:val="both"/>
        <w:rPr>
          <w:b/>
        </w:rPr>
      </w:pPr>
      <w:r w:rsidRPr="00C6403E">
        <w:t>- в  2025 году проведены дополнительные ремонтные работы  в Семинском СДК  на сумму 6503,0 руб. (МБ</w:t>
      </w:r>
      <w:r w:rsidRPr="00C6403E">
        <w:rPr>
          <w:b/>
        </w:rPr>
        <w:t>)</w:t>
      </w:r>
      <w:r w:rsidRPr="00C6403E">
        <w:t>.</w:t>
      </w:r>
      <w:r w:rsidRPr="00C6403E">
        <w:rPr>
          <w:b/>
        </w:rPr>
        <w:t xml:space="preserve"> </w:t>
      </w:r>
    </w:p>
    <w:p w:rsidR="00356678" w:rsidRPr="00C6403E" w:rsidRDefault="00356678" w:rsidP="00356678">
      <w:pPr>
        <w:spacing w:line="276" w:lineRule="auto"/>
        <w:ind w:left="360" w:right="-29"/>
        <w:contextualSpacing/>
        <w:jc w:val="both"/>
        <w:rPr>
          <w:b/>
        </w:rPr>
      </w:pPr>
      <w:r w:rsidRPr="00C6403E">
        <w:rPr>
          <w:b/>
        </w:rPr>
        <w:t>2.Участие в региональных, межрегиональных, всероссийских культурных проектах и акциях, в том числе:</w:t>
      </w:r>
    </w:p>
    <w:p w:rsidR="00356678" w:rsidRPr="00C6403E" w:rsidRDefault="00356678" w:rsidP="00356678">
      <w:pPr>
        <w:pStyle w:val="a9"/>
        <w:ind w:left="0" w:right="-29" w:firstLine="709"/>
        <w:jc w:val="both"/>
      </w:pPr>
      <w:r w:rsidRPr="00C6403E">
        <w:t>-в 2 Всероссийских конкурсах эстрадного творчества и хореографических  и цирковых коллективов 1 диплом лауреатов, 1 диплом 3 степени)</w:t>
      </w:r>
    </w:p>
    <w:p w:rsidR="00356678" w:rsidRPr="00C6403E" w:rsidRDefault="00356678" w:rsidP="00356678">
      <w:pPr>
        <w:pStyle w:val="a9"/>
        <w:ind w:left="0" w:right="-29" w:firstLine="709"/>
        <w:jc w:val="both"/>
      </w:pPr>
      <w:r w:rsidRPr="00C6403E">
        <w:t>-в 1 Межрегиональном фестивале  (диплом участников)</w:t>
      </w:r>
    </w:p>
    <w:p w:rsidR="00356678" w:rsidRPr="00C6403E" w:rsidRDefault="00356678" w:rsidP="00356678">
      <w:pPr>
        <w:pStyle w:val="a9"/>
        <w:ind w:left="0" w:right="-29" w:firstLine="709"/>
        <w:jc w:val="both"/>
      </w:pPr>
      <w:r w:rsidRPr="00C6403E">
        <w:t xml:space="preserve">- в 4 областных фестивалях  (1 лауреат 3 степени,2 лауреата 2 степени, 2 лауреата  1 степени, 1 диплом 1 степени,1 благодарственное письмо). </w:t>
      </w:r>
    </w:p>
    <w:p w:rsidR="00356678" w:rsidRPr="00C6403E" w:rsidRDefault="00356678" w:rsidP="00356678">
      <w:pPr>
        <w:pStyle w:val="a9"/>
        <w:ind w:left="0" w:right="-29" w:firstLine="709"/>
        <w:jc w:val="both"/>
      </w:pPr>
      <w:r w:rsidRPr="00C6403E">
        <w:t>Организовано:</w:t>
      </w:r>
    </w:p>
    <w:p w:rsidR="00356678" w:rsidRPr="00C6403E" w:rsidRDefault="00356678" w:rsidP="00356678">
      <w:pPr>
        <w:pStyle w:val="a9"/>
        <w:ind w:left="0" w:right="-29" w:firstLine="709"/>
        <w:jc w:val="both"/>
      </w:pPr>
      <w:r w:rsidRPr="00C6403E">
        <w:t>1750 мероприятий, количество посещений 113776 чел., 150 клубных формирования, формирования посещает 1643 чел., посещений киносеансов составило 6515 чел.</w:t>
      </w:r>
    </w:p>
    <w:p w:rsidR="00356678" w:rsidRPr="005B4CEA" w:rsidRDefault="00356678" w:rsidP="00356678">
      <w:pPr>
        <w:pStyle w:val="Heading1"/>
        <w:ind w:left="0" w:right="-29" w:firstLine="0"/>
        <w:jc w:val="both"/>
        <w:rPr>
          <w:sz w:val="24"/>
          <w:szCs w:val="24"/>
        </w:rPr>
      </w:pPr>
    </w:p>
    <w:p w:rsidR="00356678" w:rsidRPr="00C6403E" w:rsidRDefault="00356678" w:rsidP="00356678">
      <w:pPr>
        <w:pStyle w:val="Heading1"/>
        <w:ind w:left="0" w:right="-29" w:firstLine="709"/>
        <w:jc w:val="both"/>
        <w:rPr>
          <w:sz w:val="24"/>
          <w:szCs w:val="24"/>
        </w:rPr>
      </w:pPr>
      <w:r w:rsidRPr="00C6403E">
        <w:rPr>
          <w:sz w:val="24"/>
          <w:szCs w:val="24"/>
        </w:rPr>
        <w:t>Показатель (20.2) «Уровень фактической обеспеченности</w:t>
      </w:r>
      <w:r w:rsidRPr="00C6403E">
        <w:rPr>
          <w:spacing w:val="1"/>
          <w:sz w:val="24"/>
          <w:szCs w:val="24"/>
        </w:rPr>
        <w:t xml:space="preserve"> </w:t>
      </w:r>
      <w:r w:rsidRPr="00C6403E">
        <w:rPr>
          <w:sz w:val="24"/>
          <w:szCs w:val="24"/>
        </w:rPr>
        <w:t>библиотеками в муниципальном районе от нормативной потребности»</w:t>
      </w:r>
      <w:r w:rsidRPr="00C6403E">
        <w:rPr>
          <w:spacing w:val="-68"/>
          <w:sz w:val="24"/>
          <w:szCs w:val="24"/>
        </w:rPr>
        <w:t xml:space="preserve"> </w:t>
      </w:r>
      <w:r w:rsidRPr="00C6403E">
        <w:rPr>
          <w:sz w:val="24"/>
          <w:szCs w:val="24"/>
        </w:rPr>
        <w:t>по</w:t>
      </w:r>
      <w:r w:rsidRPr="00C6403E">
        <w:rPr>
          <w:spacing w:val="-2"/>
          <w:sz w:val="24"/>
          <w:szCs w:val="24"/>
        </w:rPr>
        <w:t xml:space="preserve"> </w:t>
      </w:r>
      <w:r w:rsidRPr="00C6403E">
        <w:rPr>
          <w:sz w:val="24"/>
          <w:szCs w:val="24"/>
        </w:rPr>
        <w:t>результатам</w:t>
      </w:r>
      <w:r w:rsidRPr="00C6403E">
        <w:rPr>
          <w:spacing w:val="-1"/>
          <w:sz w:val="24"/>
          <w:szCs w:val="24"/>
        </w:rPr>
        <w:t xml:space="preserve"> </w:t>
      </w:r>
      <w:r w:rsidRPr="00C6403E">
        <w:rPr>
          <w:sz w:val="24"/>
          <w:szCs w:val="24"/>
        </w:rPr>
        <w:t>2025</w:t>
      </w:r>
      <w:r w:rsidRPr="00C6403E">
        <w:rPr>
          <w:spacing w:val="-1"/>
          <w:sz w:val="24"/>
          <w:szCs w:val="24"/>
        </w:rPr>
        <w:t xml:space="preserve"> </w:t>
      </w:r>
      <w:r w:rsidRPr="00C6403E">
        <w:rPr>
          <w:sz w:val="24"/>
          <w:szCs w:val="24"/>
        </w:rPr>
        <w:t>года</w:t>
      </w:r>
      <w:r w:rsidRPr="00C6403E">
        <w:rPr>
          <w:spacing w:val="-1"/>
          <w:sz w:val="24"/>
          <w:szCs w:val="24"/>
        </w:rPr>
        <w:t xml:space="preserve"> </w:t>
      </w:r>
      <w:r w:rsidRPr="00C6403E">
        <w:rPr>
          <w:sz w:val="24"/>
          <w:szCs w:val="24"/>
        </w:rPr>
        <w:t>составил</w:t>
      </w:r>
      <w:r w:rsidRPr="00C6403E">
        <w:rPr>
          <w:spacing w:val="4"/>
          <w:sz w:val="24"/>
          <w:szCs w:val="24"/>
        </w:rPr>
        <w:t xml:space="preserve"> </w:t>
      </w:r>
      <w:r w:rsidRPr="00C6403E">
        <w:rPr>
          <w:sz w:val="24"/>
          <w:szCs w:val="24"/>
        </w:rPr>
        <w:t>100%.</w:t>
      </w:r>
    </w:p>
    <w:p w:rsidR="00356678" w:rsidRPr="00C6403E" w:rsidRDefault="00356678" w:rsidP="00356678">
      <w:pPr>
        <w:ind w:right="-29" w:firstLine="709"/>
        <w:jc w:val="both"/>
        <w:rPr>
          <w:b/>
        </w:rPr>
      </w:pPr>
      <w:r w:rsidRPr="00C6403E">
        <w:rPr>
          <w:b/>
        </w:rPr>
        <w:t>Основные</w:t>
      </w:r>
      <w:r w:rsidRPr="00C6403E">
        <w:rPr>
          <w:b/>
          <w:spacing w:val="-5"/>
        </w:rPr>
        <w:t xml:space="preserve"> </w:t>
      </w:r>
      <w:r w:rsidRPr="00C6403E">
        <w:rPr>
          <w:b/>
        </w:rPr>
        <w:t>мероприятия</w:t>
      </w:r>
      <w:r w:rsidRPr="00C6403E">
        <w:rPr>
          <w:b/>
          <w:spacing w:val="-5"/>
        </w:rPr>
        <w:t xml:space="preserve"> </w:t>
      </w:r>
      <w:r w:rsidRPr="00C6403E">
        <w:rPr>
          <w:b/>
        </w:rPr>
        <w:t>по</w:t>
      </w:r>
      <w:r w:rsidRPr="00C6403E">
        <w:rPr>
          <w:b/>
          <w:spacing w:val="-5"/>
        </w:rPr>
        <w:t xml:space="preserve"> </w:t>
      </w:r>
      <w:r w:rsidRPr="00C6403E">
        <w:rPr>
          <w:b/>
        </w:rPr>
        <w:t>улучшению</w:t>
      </w:r>
      <w:r w:rsidRPr="00C6403E">
        <w:rPr>
          <w:b/>
          <w:spacing w:val="-4"/>
        </w:rPr>
        <w:t xml:space="preserve"> </w:t>
      </w:r>
      <w:r w:rsidRPr="00C6403E">
        <w:rPr>
          <w:b/>
        </w:rPr>
        <w:t>показателя</w:t>
      </w:r>
      <w:r w:rsidRPr="00C6403E">
        <w:rPr>
          <w:b/>
          <w:spacing w:val="-5"/>
        </w:rPr>
        <w:t xml:space="preserve"> </w:t>
      </w:r>
      <w:r w:rsidRPr="00C6403E">
        <w:rPr>
          <w:b/>
        </w:rPr>
        <w:t>в</w:t>
      </w:r>
      <w:r w:rsidRPr="00C6403E">
        <w:rPr>
          <w:b/>
          <w:spacing w:val="-4"/>
        </w:rPr>
        <w:t xml:space="preserve"> </w:t>
      </w:r>
      <w:r w:rsidRPr="00C6403E">
        <w:rPr>
          <w:b/>
        </w:rPr>
        <w:t>2025</w:t>
      </w:r>
      <w:r w:rsidRPr="00C6403E">
        <w:rPr>
          <w:b/>
          <w:spacing w:val="-4"/>
        </w:rPr>
        <w:t xml:space="preserve"> </w:t>
      </w:r>
      <w:r w:rsidRPr="00C6403E">
        <w:rPr>
          <w:b/>
        </w:rPr>
        <w:t>году:</w:t>
      </w:r>
    </w:p>
    <w:p w:rsidR="00356678" w:rsidRPr="00C6403E" w:rsidRDefault="00356678" w:rsidP="00356678">
      <w:pPr>
        <w:pStyle w:val="Heading1"/>
        <w:numPr>
          <w:ilvl w:val="0"/>
          <w:numId w:val="31"/>
        </w:numPr>
        <w:tabs>
          <w:tab w:val="left" w:pos="950"/>
        </w:tabs>
        <w:spacing w:before="77"/>
        <w:ind w:left="0" w:right="-29" w:firstLine="709"/>
        <w:jc w:val="both"/>
        <w:rPr>
          <w:sz w:val="24"/>
          <w:szCs w:val="24"/>
        </w:rPr>
      </w:pPr>
      <w:r w:rsidRPr="00C6403E">
        <w:rPr>
          <w:sz w:val="24"/>
          <w:szCs w:val="24"/>
        </w:rPr>
        <w:t>Активизирование</w:t>
      </w:r>
      <w:r w:rsidRPr="00C6403E">
        <w:rPr>
          <w:spacing w:val="-11"/>
          <w:sz w:val="24"/>
          <w:szCs w:val="24"/>
        </w:rPr>
        <w:t xml:space="preserve"> </w:t>
      </w:r>
      <w:r w:rsidRPr="00C6403E">
        <w:rPr>
          <w:sz w:val="24"/>
          <w:szCs w:val="24"/>
        </w:rPr>
        <w:t>привлечения</w:t>
      </w:r>
      <w:r w:rsidRPr="00C6403E">
        <w:rPr>
          <w:spacing w:val="-11"/>
          <w:sz w:val="24"/>
          <w:szCs w:val="24"/>
        </w:rPr>
        <w:t xml:space="preserve"> </w:t>
      </w:r>
      <w:r w:rsidRPr="00C6403E">
        <w:rPr>
          <w:sz w:val="24"/>
          <w:szCs w:val="24"/>
        </w:rPr>
        <w:t>внебюджетных</w:t>
      </w:r>
      <w:r w:rsidRPr="00C6403E">
        <w:rPr>
          <w:spacing w:val="-11"/>
          <w:sz w:val="24"/>
          <w:szCs w:val="24"/>
        </w:rPr>
        <w:t xml:space="preserve"> </w:t>
      </w:r>
      <w:r w:rsidRPr="00C6403E">
        <w:rPr>
          <w:sz w:val="24"/>
          <w:szCs w:val="24"/>
        </w:rPr>
        <w:t>средств:</w:t>
      </w:r>
    </w:p>
    <w:p w:rsidR="00356678" w:rsidRPr="00C6403E" w:rsidRDefault="00356678" w:rsidP="00356678">
      <w:pPr>
        <w:pStyle w:val="a3"/>
        <w:ind w:right="-29" w:firstLine="709"/>
        <w:jc w:val="both"/>
      </w:pPr>
      <w:r w:rsidRPr="00C6403E">
        <w:t>В</w:t>
      </w:r>
      <w:r w:rsidRPr="00C6403E">
        <w:rPr>
          <w:spacing w:val="1"/>
        </w:rPr>
        <w:t xml:space="preserve"> </w:t>
      </w:r>
      <w:r w:rsidRPr="00C6403E">
        <w:t>рамках</w:t>
      </w:r>
      <w:r w:rsidRPr="00C6403E">
        <w:rPr>
          <w:spacing w:val="1"/>
        </w:rPr>
        <w:t xml:space="preserve"> </w:t>
      </w:r>
      <w:r w:rsidRPr="00C6403E">
        <w:t>субсидии</w:t>
      </w:r>
      <w:r w:rsidRPr="00C6403E">
        <w:rPr>
          <w:spacing w:val="1"/>
        </w:rPr>
        <w:t xml:space="preserve"> </w:t>
      </w:r>
      <w:r w:rsidRPr="00C6403E">
        <w:t>на</w:t>
      </w:r>
      <w:r w:rsidRPr="00C6403E">
        <w:rPr>
          <w:spacing w:val="1"/>
        </w:rPr>
        <w:t xml:space="preserve"> </w:t>
      </w:r>
      <w:r w:rsidRPr="00C6403E">
        <w:t>комплектование</w:t>
      </w:r>
      <w:r w:rsidRPr="00C6403E">
        <w:rPr>
          <w:spacing w:val="1"/>
        </w:rPr>
        <w:t xml:space="preserve"> </w:t>
      </w:r>
      <w:r w:rsidRPr="00C6403E">
        <w:t>книжных</w:t>
      </w:r>
      <w:r w:rsidRPr="00C6403E">
        <w:rPr>
          <w:spacing w:val="1"/>
        </w:rPr>
        <w:t xml:space="preserve"> </w:t>
      </w:r>
      <w:r w:rsidRPr="00C6403E">
        <w:t>фондов</w:t>
      </w:r>
      <w:r w:rsidRPr="00C6403E">
        <w:rPr>
          <w:spacing w:val="1"/>
        </w:rPr>
        <w:t xml:space="preserve"> </w:t>
      </w:r>
      <w:r w:rsidRPr="00C6403E">
        <w:t>общедоступных</w:t>
      </w:r>
      <w:r w:rsidRPr="00C6403E">
        <w:rPr>
          <w:spacing w:val="1"/>
        </w:rPr>
        <w:t xml:space="preserve"> </w:t>
      </w:r>
      <w:r w:rsidRPr="00C6403E">
        <w:t>библиотек</w:t>
      </w:r>
      <w:r w:rsidRPr="00C6403E">
        <w:rPr>
          <w:spacing w:val="1"/>
        </w:rPr>
        <w:t xml:space="preserve"> </w:t>
      </w:r>
      <w:r w:rsidRPr="00C6403E">
        <w:t>Российской</w:t>
      </w:r>
      <w:r w:rsidRPr="00C6403E">
        <w:rPr>
          <w:spacing w:val="1"/>
        </w:rPr>
        <w:t xml:space="preserve"> </w:t>
      </w:r>
      <w:r w:rsidRPr="00C6403E">
        <w:t>Федерации</w:t>
      </w:r>
      <w:r w:rsidRPr="00C6403E">
        <w:rPr>
          <w:spacing w:val="1"/>
        </w:rPr>
        <w:t xml:space="preserve"> </w:t>
      </w:r>
      <w:r w:rsidRPr="00C6403E">
        <w:t>приобретены</w:t>
      </w:r>
      <w:r w:rsidRPr="00C6403E">
        <w:rPr>
          <w:spacing w:val="1"/>
        </w:rPr>
        <w:t xml:space="preserve"> </w:t>
      </w:r>
      <w:r w:rsidRPr="00C6403E">
        <w:t>книги</w:t>
      </w:r>
      <w:r w:rsidRPr="00C6403E">
        <w:rPr>
          <w:spacing w:val="70"/>
        </w:rPr>
        <w:t xml:space="preserve"> </w:t>
      </w:r>
      <w:r w:rsidRPr="00C6403E">
        <w:t>в</w:t>
      </w:r>
      <w:r w:rsidRPr="00C6403E">
        <w:rPr>
          <w:spacing w:val="1"/>
        </w:rPr>
        <w:t xml:space="preserve"> </w:t>
      </w:r>
      <w:r w:rsidRPr="00C6403E">
        <w:t>Марковскую и Шадринскую сельские библиотеки на сумму 57104,91 руб. (Закуплено 125 изданий)</w:t>
      </w:r>
    </w:p>
    <w:p w:rsidR="00356678" w:rsidRPr="00C6403E" w:rsidRDefault="00356678" w:rsidP="00356678">
      <w:pPr>
        <w:pStyle w:val="a9"/>
        <w:widowControl w:val="0"/>
        <w:numPr>
          <w:ilvl w:val="0"/>
          <w:numId w:val="36"/>
        </w:numPr>
        <w:tabs>
          <w:tab w:val="left" w:pos="954"/>
        </w:tabs>
        <w:autoSpaceDE w:val="0"/>
        <w:autoSpaceDN w:val="0"/>
        <w:spacing w:line="323" w:lineRule="exact"/>
        <w:ind w:left="0" w:right="-29" w:firstLine="709"/>
        <w:jc w:val="both"/>
      </w:pPr>
      <w:r w:rsidRPr="00C6403E">
        <w:t xml:space="preserve">документообеспеченность: на читателя – 14,2, на жителя -9,3 </w:t>
      </w:r>
    </w:p>
    <w:p w:rsidR="00356678" w:rsidRPr="00C6403E" w:rsidRDefault="00356678" w:rsidP="00356678">
      <w:pPr>
        <w:pStyle w:val="a9"/>
        <w:tabs>
          <w:tab w:val="left" w:pos="954"/>
        </w:tabs>
        <w:ind w:left="709" w:right="-29"/>
        <w:jc w:val="both"/>
      </w:pPr>
      <w:r w:rsidRPr="00C6403E">
        <w:lastRenderedPageBreak/>
        <w:t>Экономические показатели:</w:t>
      </w:r>
    </w:p>
    <w:p w:rsidR="00356678" w:rsidRPr="00C6403E" w:rsidRDefault="00356678" w:rsidP="00356678">
      <w:pPr>
        <w:pStyle w:val="a9"/>
        <w:widowControl w:val="0"/>
        <w:numPr>
          <w:ilvl w:val="0"/>
          <w:numId w:val="36"/>
        </w:numPr>
        <w:tabs>
          <w:tab w:val="left" w:pos="954"/>
        </w:tabs>
        <w:autoSpaceDE w:val="0"/>
        <w:autoSpaceDN w:val="0"/>
        <w:spacing w:line="323" w:lineRule="exact"/>
        <w:ind w:left="0" w:right="-29" w:firstLine="709"/>
        <w:jc w:val="both"/>
      </w:pPr>
      <w:r w:rsidRPr="00C6403E">
        <w:t>расходы на обслуживание одного пользователя –1834,4руб.</w:t>
      </w:r>
    </w:p>
    <w:p w:rsidR="00356678" w:rsidRPr="00C6403E" w:rsidRDefault="00356678" w:rsidP="00356678">
      <w:pPr>
        <w:pStyle w:val="a9"/>
        <w:widowControl w:val="0"/>
        <w:numPr>
          <w:ilvl w:val="0"/>
          <w:numId w:val="36"/>
        </w:numPr>
        <w:tabs>
          <w:tab w:val="left" w:pos="954"/>
        </w:tabs>
        <w:autoSpaceDE w:val="0"/>
        <w:autoSpaceDN w:val="0"/>
        <w:spacing w:line="323" w:lineRule="exact"/>
        <w:ind w:left="0" w:right="-29" w:firstLine="709"/>
        <w:jc w:val="both"/>
      </w:pPr>
      <w:r w:rsidRPr="00C6403E">
        <w:t>расходы на одно посещение – 129,7 руб.</w:t>
      </w:r>
    </w:p>
    <w:p w:rsidR="00356678" w:rsidRPr="00C6403E" w:rsidRDefault="00356678" w:rsidP="00356678">
      <w:pPr>
        <w:pStyle w:val="a9"/>
        <w:widowControl w:val="0"/>
        <w:numPr>
          <w:ilvl w:val="0"/>
          <w:numId w:val="36"/>
        </w:numPr>
        <w:tabs>
          <w:tab w:val="left" w:pos="954"/>
        </w:tabs>
        <w:autoSpaceDE w:val="0"/>
        <w:autoSpaceDN w:val="0"/>
        <w:ind w:left="0" w:right="-29" w:firstLine="709"/>
        <w:jc w:val="both"/>
      </w:pPr>
      <w:r w:rsidRPr="00C6403E">
        <w:t>расходы на одну документовыдачу – 82,9 руб.</w:t>
      </w:r>
    </w:p>
    <w:p w:rsidR="00356678" w:rsidRPr="00C6403E" w:rsidRDefault="00356678" w:rsidP="00356678">
      <w:pPr>
        <w:pStyle w:val="Heading1"/>
        <w:numPr>
          <w:ilvl w:val="0"/>
          <w:numId w:val="37"/>
        </w:numPr>
        <w:tabs>
          <w:tab w:val="left" w:pos="950"/>
        </w:tabs>
        <w:ind w:left="0" w:right="-29" w:firstLine="709"/>
        <w:rPr>
          <w:sz w:val="24"/>
          <w:szCs w:val="24"/>
        </w:rPr>
      </w:pPr>
      <w:r w:rsidRPr="00C6403E">
        <w:rPr>
          <w:sz w:val="24"/>
          <w:szCs w:val="24"/>
        </w:rPr>
        <w:t>Участие</w:t>
      </w:r>
      <w:r w:rsidRPr="00C6403E">
        <w:rPr>
          <w:spacing w:val="-11"/>
          <w:sz w:val="24"/>
          <w:szCs w:val="24"/>
        </w:rPr>
        <w:t xml:space="preserve"> </w:t>
      </w:r>
      <w:r w:rsidRPr="00C6403E">
        <w:rPr>
          <w:sz w:val="24"/>
          <w:szCs w:val="24"/>
        </w:rPr>
        <w:t>в</w:t>
      </w:r>
      <w:r w:rsidRPr="00C6403E">
        <w:rPr>
          <w:spacing w:val="-11"/>
          <w:sz w:val="24"/>
          <w:szCs w:val="24"/>
        </w:rPr>
        <w:t xml:space="preserve"> </w:t>
      </w:r>
      <w:r w:rsidRPr="00C6403E">
        <w:rPr>
          <w:sz w:val="24"/>
          <w:szCs w:val="24"/>
        </w:rPr>
        <w:t>региональных,</w:t>
      </w:r>
      <w:r w:rsidRPr="00C6403E">
        <w:rPr>
          <w:spacing w:val="-11"/>
          <w:sz w:val="24"/>
          <w:szCs w:val="24"/>
        </w:rPr>
        <w:t xml:space="preserve"> </w:t>
      </w:r>
      <w:r w:rsidRPr="00C6403E">
        <w:rPr>
          <w:sz w:val="24"/>
          <w:szCs w:val="24"/>
        </w:rPr>
        <w:t>межрегиональных,</w:t>
      </w:r>
      <w:r w:rsidRPr="00C6403E">
        <w:rPr>
          <w:spacing w:val="-10"/>
          <w:sz w:val="24"/>
          <w:szCs w:val="24"/>
        </w:rPr>
        <w:t xml:space="preserve"> </w:t>
      </w:r>
      <w:r w:rsidRPr="00C6403E">
        <w:rPr>
          <w:sz w:val="24"/>
          <w:szCs w:val="24"/>
        </w:rPr>
        <w:t>всероссийских</w:t>
      </w:r>
      <w:r w:rsidRPr="00C6403E">
        <w:rPr>
          <w:spacing w:val="-67"/>
          <w:sz w:val="24"/>
          <w:szCs w:val="24"/>
        </w:rPr>
        <w:t xml:space="preserve"> </w:t>
      </w:r>
      <w:r w:rsidRPr="00C6403E">
        <w:rPr>
          <w:sz w:val="24"/>
          <w:szCs w:val="24"/>
        </w:rPr>
        <w:t>культурных</w:t>
      </w:r>
      <w:r w:rsidRPr="00C6403E">
        <w:rPr>
          <w:spacing w:val="-2"/>
          <w:sz w:val="24"/>
          <w:szCs w:val="24"/>
        </w:rPr>
        <w:t xml:space="preserve"> </w:t>
      </w:r>
      <w:r w:rsidRPr="00C6403E">
        <w:rPr>
          <w:sz w:val="24"/>
          <w:szCs w:val="24"/>
        </w:rPr>
        <w:t>проектах</w:t>
      </w:r>
      <w:r w:rsidRPr="00C6403E">
        <w:rPr>
          <w:spacing w:val="-2"/>
          <w:sz w:val="24"/>
          <w:szCs w:val="24"/>
        </w:rPr>
        <w:t xml:space="preserve"> </w:t>
      </w:r>
      <w:r w:rsidRPr="00C6403E">
        <w:rPr>
          <w:sz w:val="24"/>
          <w:szCs w:val="24"/>
        </w:rPr>
        <w:t>и</w:t>
      </w:r>
      <w:r w:rsidRPr="00C6403E">
        <w:rPr>
          <w:spacing w:val="-1"/>
          <w:sz w:val="24"/>
          <w:szCs w:val="24"/>
        </w:rPr>
        <w:t xml:space="preserve"> </w:t>
      </w:r>
      <w:r w:rsidRPr="00C6403E">
        <w:rPr>
          <w:sz w:val="24"/>
          <w:szCs w:val="24"/>
        </w:rPr>
        <w:t>акциях,</w:t>
      </w:r>
      <w:r w:rsidRPr="00C6403E">
        <w:rPr>
          <w:spacing w:val="-1"/>
          <w:sz w:val="24"/>
          <w:szCs w:val="24"/>
        </w:rPr>
        <w:t xml:space="preserve"> </w:t>
      </w:r>
      <w:r w:rsidRPr="00C6403E">
        <w:rPr>
          <w:sz w:val="24"/>
          <w:szCs w:val="24"/>
        </w:rPr>
        <w:t>в</w:t>
      </w:r>
      <w:r w:rsidRPr="00C6403E">
        <w:rPr>
          <w:spacing w:val="-1"/>
          <w:sz w:val="24"/>
          <w:szCs w:val="24"/>
        </w:rPr>
        <w:t xml:space="preserve"> </w:t>
      </w:r>
      <w:r w:rsidRPr="00C6403E">
        <w:rPr>
          <w:sz w:val="24"/>
          <w:szCs w:val="24"/>
        </w:rPr>
        <w:t>том</w:t>
      </w:r>
      <w:r w:rsidRPr="00C6403E">
        <w:rPr>
          <w:spacing w:val="-2"/>
          <w:sz w:val="24"/>
          <w:szCs w:val="24"/>
        </w:rPr>
        <w:t xml:space="preserve"> </w:t>
      </w:r>
      <w:r w:rsidRPr="00C6403E">
        <w:rPr>
          <w:sz w:val="24"/>
          <w:szCs w:val="24"/>
        </w:rPr>
        <w:t>числе:</w:t>
      </w:r>
    </w:p>
    <w:p w:rsidR="00356678" w:rsidRPr="00C6403E" w:rsidRDefault="00356678" w:rsidP="00356678">
      <w:pPr>
        <w:ind w:right="-29"/>
      </w:pPr>
      <w:r w:rsidRPr="00C6403E">
        <w:sym w:font="Symbol" w:char="F0B7"/>
      </w:r>
      <w:r w:rsidRPr="00C6403E">
        <w:t xml:space="preserve"> в рамках международных акций – 3; 30 участников;</w:t>
      </w:r>
      <w:r w:rsidRPr="00C6403E">
        <w:br/>
      </w:r>
      <w:r w:rsidRPr="00C6403E">
        <w:sym w:font="Symbol" w:char="F0B7"/>
      </w:r>
      <w:r w:rsidRPr="00C6403E">
        <w:t xml:space="preserve"> в рамках всероссийских акций и конкурсов – 17; 3047</w:t>
      </w:r>
      <w:r>
        <w:t>участников</w:t>
      </w:r>
      <w:r w:rsidRPr="00C6403E">
        <w:t>;</w:t>
      </w:r>
      <w:r w:rsidRPr="00C6403E">
        <w:br/>
      </w:r>
      <w:r w:rsidRPr="00C6403E">
        <w:sym w:font="Symbol" w:char="F0B7"/>
      </w:r>
      <w:r w:rsidRPr="00C6403E">
        <w:t xml:space="preserve"> областные акции, конкурсы, мероприятия – 10; 131</w:t>
      </w:r>
      <w:r>
        <w:t xml:space="preserve"> участник</w:t>
      </w:r>
      <w:r w:rsidRPr="00C6403E">
        <w:t>;</w:t>
      </w:r>
      <w:r w:rsidRPr="00C6403E">
        <w:br/>
      </w:r>
      <w:r w:rsidRPr="00C6403E">
        <w:sym w:font="Symbol" w:char="F0B7"/>
      </w:r>
      <w:r w:rsidRPr="00C6403E">
        <w:t xml:space="preserve"> районные акции, конкурсы, мероприятия –6;552</w:t>
      </w:r>
      <w:r>
        <w:t xml:space="preserve"> участника</w:t>
      </w:r>
      <w:r w:rsidRPr="00C6403E">
        <w:t>.</w:t>
      </w:r>
      <w:r w:rsidRPr="00C6403E">
        <w:br/>
        <w:t xml:space="preserve">  Организовано:</w:t>
      </w:r>
      <w:r w:rsidRPr="00C6403E">
        <w:br/>
      </w:r>
      <w:r w:rsidRPr="00C6403E">
        <w:sym w:font="Symbol" w:char="F0B7"/>
      </w:r>
      <w:r w:rsidRPr="00C6403E">
        <w:t xml:space="preserve"> Поэтический фестиваль – 2(49 участников).</w:t>
      </w:r>
    </w:p>
    <w:p w:rsidR="00356678" w:rsidRDefault="00356678" w:rsidP="00356678">
      <w:pPr>
        <w:ind w:right="-29" w:firstLine="709"/>
        <w:jc w:val="both"/>
      </w:pPr>
      <w:r w:rsidRPr="00C6403E">
        <w:t>В 2025 году Центральная библиотека МУК «Ковернинская ЦБС» стала победителем первого  грантового  конкурса ПФКИ  получила грант в размере 343 тыс. руб.</w:t>
      </w:r>
      <w:r>
        <w:t>, п</w:t>
      </w:r>
      <w:r w:rsidRPr="00C6403E">
        <w:t>роект</w:t>
      </w:r>
      <w:r>
        <w:t>:</w:t>
      </w:r>
      <w:r w:rsidRPr="00C6403E">
        <w:t xml:space="preserve"> «Возьми в пример себе героя» </w:t>
      </w:r>
    </w:p>
    <w:p w:rsidR="00356678" w:rsidRPr="00C6403E" w:rsidRDefault="00356678" w:rsidP="00356678">
      <w:pPr>
        <w:ind w:right="-29" w:firstLine="709"/>
      </w:pPr>
    </w:p>
    <w:p w:rsidR="00356678" w:rsidRPr="00C6403E" w:rsidRDefault="00356678" w:rsidP="00356678">
      <w:pPr>
        <w:ind w:right="-29" w:firstLine="709"/>
        <w:jc w:val="both"/>
      </w:pPr>
      <w:r w:rsidRPr="00C6403E">
        <w:rPr>
          <w:b/>
        </w:rPr>
        <w:t>Показатель</w:t>
      </w:r>
      <w:r w:rsidRPr="00C6403E">
        <w:rPr>
          <w:b/>
          <w:spacing w:val="1"/>
        </w:rPr>
        <w:t xml:space="preserve"> </w:t>
      </w:r>
      <w:r w:rsidRPr="00C6403E">
        <w:rPr>
          <w:b/>
        </w:rPr>
        <w:t>(21)</w:t>
      </w:r>
      <w:r w:rsidRPr="00C6403E">
        <w:rPr>
          <w:b/>
          <w:spacing w:val="1"/>
        </w:rPr>
        <w:t xml:space="preserve"> </w:t>
      </w:r>
      <w:r w:rsidRPr="00C6403E">
        <w:rPr>
          <w:b/>
        </w:rPr>
        <w:t>«Доля</w:t>
      </w:r>
      <w:r w:rsidRPr="00C6403E">
        <w:rPr>
          <w:b/>
          <w:spacing w:val="1"/>
        </w:rPr>
        <w:t xml:space="preserve"> </w:t>
      </w:r>
      <w:r w:rsidRPr="00C6403E">
        <w:rPr>
          <w:b/>
        </w:rPr>
        <w:t>муниципальных</w:t>
      </w:r>
      <w:r w:rsidRPr="00C6403E">
        <w:rPr>
          <w:b/>
          <w:spacing w:val="1"/>
        </w:rPr>
        <w:t xml:space="preserve"> </w:t>
      </w:r>
      <w:r w:rsidRPr="00C6403E">
        <w:rPr>
          <w:b/>
        </w:rPr>
        <w:t>учреждений</w:t>
      </w:r>
      <w:r w:rsidRPr="00C6403E">
        <w:rPr>
          <w:b/>
          <w:spacing w:val="1"/>
        </w:rPr>
        <w:t xml:space="preserve"> </w:t>
      </w:r>
      <w:r w:rsidRPr="00C6403E">
        <w:rPr>
          <w:b/>
        </w:rPr>
        <w:t>культуры,</w:t>
      </w:r>
      <w:r w:rsidRPr="00C6403E">
        <w:rPr>
          <w:b/>
          <w:spacing w:val="1"/>
        </w:rPr>
        <w:t xml:space="preserve"> </w:t>
      </w:r>
      <w:r w:rsidRPr="00C6403E">
        <w:rPr>
          <w:b/>
        </w:rPr>
        <w:t>здания</w:t>
      </w:r>
      <w:r w:rsidRPr="00C6403E">
        <w:rPr>
          <w:b/>
          <w:spacing w:val="1"/>
        </w:rPr>
        <w:t xml:space="preserve"> </w:t>
      </w:r>
      <w:r w:rsidRPr="00C6403E">
        <w:rPr>
          <w:b/>
        </w:rPr>
        <w:t>которых</w:t>
      </w:r>
      <w:r w:rsidRPr="00C6403E">
        <w:rPr>
          <w:b/>
          <w:spacing w:val="1"/>
        </w:rPr>
        <w:t xml:space="preserve"> </w:t>
      </w:r>
      <w:r w:rsidRPr="00C6403E">
        <w:rPr>
          <w:b/>
        </w:rPr>
        <w:t>находятся</w:t>
      </w:r>
      <w:r w:rsidRPr="00C6403E">
        <w:rPr>
          <w:b/>
          <w:spacing w:val="1"/>
        </w:rPr>
        <w:t xml:space="preserve"> </w:t>
      </w:r>
      <w:r w:rsidRPr="00C6403E">
        <w:rPr>
          <w:b/>
        </w:rPr>
        <w:t>в</w:t>
      </w:r>
      <w:r w:rsidRPr="00C6403E">
        <w:rPr>
          <w:b/>
          <w:spacing w:val="1"/>
        </w:rPr>
        <w:t xml:space="preserve"> </w:t>
      </w:r>
      <w:r w:rsidRPr="00C6403E">
        <w:rPr>
          <w:b/>
        </w:rPr>
        <w:t>аварийном</w:t>
      </w:r>
      <w:r w:rsidRPr="00C6403E">
        <w:rPr>
          <w:b/>
          <w:spacing w:val="1"/>
        </w:rPr>
        <w:t xml:space="preserve"> </w:t>
      </w:r>
      <w:r w:rsidRPr="00C6403E">
        <w:rPr>
          <w:b/>
        </w:rPr>
        <w:t>состоянии</w:t>
      </w:r>
      <w:r w:rsidRPr="00C6403E">
        <w:rPr>
          <w:b/>
          <w:spacing w:val="1"/>
        </w:rPr>
        <w:t xml:space="preserve"> </w:t>
      </w:r>
      <w:r w:rsidRPr="00C6403E">
        <w:rPr>
          <w:b/>
        </w:rPr>
        <w:t>или</w:t>
      </w:r>
      <w:r w:rsidRPr="00C6403E">
        <w:rPr>
          <w:b/>
          <w:spacing w:val="1"/>
        </w:rPr>
        <w:t xml:space="preserve"> </w:t>
      </w:r>
      <w:r w:rsidRPr="00C6403E">
        <w:rPr>
          <w:b/>
        </w:rPr>
        <w:t>требуют</w:t>
      </w:r>
      <w:r w:rsidRPr="00C6403E">
        <w:rPr>
          <w:b/>
          <w:spacing w:val="1"/>
        </w:rPr>
        <w:t xml:space="preserve"> </w:t>
      </w:r>
      <w:r w:rsidRPr="00C6403E">
        <w:rPr>
          <w:b/>
        </w:rPr>
        <w:t>капитального</w:t>
      </w:r>
      <w:r w:rsidRPr="00C6403E">
        <w:rPr>
          <w:b/>
          <w:spacing w:val="1"/>
        </w:rPr>
        <w:t xml:space="preserve"> </w:t>
      </w:r>
      <w:r w:rsidRPr="00C6403E">
        <w:rPr>
          <w:b/>
        </w:rPr>
        <w:t>ремонта,</w:t>
      </w:r>
      <w:r w:rsidRPr="00C6403E">
        <w:rPr>
          <w:b/>
          <w:spacing w:val="1"/>
        </w:rPr>
        <w:t xml:space="preserve"> </w:t>
      </w:r>
      <w:r w:rsidRPr="00C6403E">
        <w:rPr>
          <w:b/>
        </w:rPr>
        <w:t>в</w:t>
      </w:r>
      <w:r w:rsidRPr="00C6403E">
        <w:rPr>
          <w:b/>
          <w:spacing w:val="1"/>
        </w:rPr>
        <w:t xml:space="preserve"> </w:t>
      </w:r>
      <w:r w:rsidRPr="00C6403E">
        <w:rPr>
          <w:b/>
        </w:rPr>
        <w:t>общем</w:t>
      </w:r>
      <w:r w:rsidRPr="00C6403E">
        <w:rPr>
          <w:b/>
          <w:spacing w:val="1"/>
        </w:rPr>
        <w:t xml:space="preserve"> </w:t>
      </w:r>
      <w:r w:rsidRPr="00C6403E">
        <w:rPr>
          <w:b/>
        </w:rPr>
        <w:t>количестве</w:t>
      </w:r>
      <w:r w:rsidRPr="00C6403E">
        <w:rPr>
          <w:b/>
          <w:spacing w:val="71"/>
        </w:rPr>
        <w:t xml:space="preserve"> </w:t>
      </w:r>
      <w:r w:rsidRPr="00C6403E">
        <w:rPr>
          <w:b/>
        </w:rPr>
        <w:t>муниципальных</w:t>
      </w:r>
      <w:r w:rsidRPr="00C6403E">
        <w:rPr>
          <w:b/>
          <w:spacing w:val="1"/>
        </w:rPr>
        <w:t xml:space="preserve"> </w:t>
      </w:r>
      <w:r w:rsidRPr="00C6403E">
        <w:rPr>
          <w:b/>
        </w:rPr>
        <w:t>учреждений</w:t>
      </w:r>
      <w:r w:rsidRPr="00C6403E">
        <w:rPr>
          <w:b/>
          <w:spacing w:val="1"/>
        </w:rPr>
        <w:t xml:space="preserve"> </w:t>
      </w:r>
      <w:r w:rsidRPr="00C6403E">
        <w:rPr>
          <w:b/>
        </w:rPr>
        <w:t>культуры»</w:t>
      </w:r>
      <w:r w:rsidRPr="00C6403E">
        <w:rPr>
          <w:b/>
          <w:spacing w:val="1"/>
        </w:rPr>
        <w:t xml:space="preserve"> </w:t>
      </w:r>
      <w:r w:rsidRPr="00C6403E">
        <w:t>по</w:t>
      </w:r>
      <w:r w:rsidRPr="00C6403E">
        <w:rPr>
          <w:spacing w:val="1"/>
        </w:rPr>
        <w:t xml:space="preserve"> </w:t>
      </w:r>
      <w:r w:rsidRPr="00C6403E">
        <w:t>результатам</w:t>
      </w:r>
      <w:r w:rsidRPr="00C6403E">
        <w:rPr>
          <w:spacing w:val="1"/>
        </w:rPr>
        <w:t xml:space="preserve"> </w:t>
      </w:r>
      <w:r w:rsidRPr="00C6403E">
        <w:t>2025</w:t>
      </w:r>
      <w:r w:rsidRPr="00C6403E">
        <w:rPr>
          <w:spacing w:val="1"/>
        </w:rPr>
        <w:t xml:space="preserve"> </w:t>
      </w:r>
      <w:r w:rsidRPr="00C6403E">
        <w:t>года</w:t>
      </w:r>
      <w:r w:rsidRPr="00C6403E">
        <w:rPr>
          <w:spacing w:val="1"/>
        </w:rPr>
        <w:t xml:space="preserve"> </w:t>
      </w:r>
      <w:r>
        <w:t>п</w:t>
      </w:r>
      <w:r>
        <w:rPr>
          <w:spacing w:val="1"/>
        </w:rPr>
        <w:t>роизведен капитальный ремонт Семинского СДК и выявилось ещё одно учреждение культуры – Понуровский СДК..</w:t>
      </w:r>
    </w:p>
    <w:p w:rsidR="00356678" w:rsidRPr="00C6403E" w:rsidRDefault="00356678" w:rsidP="00356678">
      <w:pPr>
        <w:spacing w:before="88"/>
        <w:ind w:right="-29" w:firstLine="709"/>
        <w:jc w:val="both"/>
      </w:pPr>
      <w:r w:rsidRPr="00C6403E">
        <w:rPr>
          <w:b/>
        </w:rPr>
        <w:t>Показатель</w:t>
      </w:r>
      <w:r w:rsidRPr="00C6403E">
        <w:rPr>
          <w:b/>
          <w:spacing w:val="1"/>
        </w:rPr>
        <w:t xml:space="preserve"> </w:t>
      </w:r>
      <w:r w:rsidRPr="00C6403E">
        <w:rPr>
          <w:b/>
        </w:rPr>
        <w:t>(22)</w:t>
      </w:r>
      <w:r w:rsidRPr="00C6403E">
        <w:rPr>
          <w:b/>
          <w:spacing w:val="1"/>
        </w:rPr>
        <w:t xml:space="preserve"> </w:t>
      </w:r>
      <w:r w:rsidRPr="00C6403E">
        <w:rPr>
          <w:b/>
        </w:rPr>
        <w:t>«Доля</w:t>
      </w:r>
      <w:r w:rsidRPr="00C6403E">
        <w:rPr>
          <w:b/>
          <w:spacing w:val="1"/>
        </w:rPr>
        <w:t xml:space="preserve"> </w:t>
      </w:r>
      <w:r w:rsidRPr="00C6403E">
        <w:rPr>
          <w:b/>
        </w:rPr>
        <w:t>объектов</w:t>
      </w:r>
      <w:r w:rsidRPr="00C6403E">
        <w:rPr>
          <w:b/>
          <w:spacing w:val="1"/>
        </w:rPr>
        <w:t xml:space="preserve"> </w:t>
      </w:r>
      <w:r w:rsidRPr="00C6403E">
        <w:rPr>
          <w:b/>
        </w:rPr>
        <w:t>культурного</w:t>
      </w:r>
      <w:r w:rsidRPr="00C6403E">
        <w:rPr>
          <w:b/>
          <w:spacing w:val="1"/>
        </w:rPr>
        <w:t xml:space="preserve"> </w:t>
      </w:r>
      <w:r w:rsidRPr="00C6403E">
        <w:rPr>
          <w:b/>
        </w:rPr>
        <w:t>наследия,</w:t>
      </w:r>
      <w:r w:rsidRPr="00C6403E">
        <w:rPr>
          <w:b/>
          <w:spacing w:val="1"/>
        </w:rPr>
        <w:t xml:space="preserve"> </w:t>
      </w:r>
      <w:r w:rsidRPr="00C6403E">
        <w:rPr>
          <w:b/>
        </w:rPr>
        <w:t>находящихся</w:t>
      </w:r>
      <w:r w:rsidRPr="00C6403E">
        <w:rPr>
          <w:b/>
          <w:spacing w:val="1"/>
        </w:rPr>
        <w:t xml:space="preserve"> </w:t>
      </w:r>
      <w:r w:rsidRPr="00C6403E">
        <w:rPr>
          <w:b/>
        </w:rPr>
        <w:t>в</w:t>
      </w:r>
      <w:r w:rsidRPr="00C6403E">
        <w:rPr>
          <w:b/>
          <w:spacing w:val="1"/>
        </w:rPr>
        <w:t xml:space="preserve"> </w:t>
      </w:r>
      <w:r w:rsidRPr="00C6403E">
        <w:rPr>
          <w:b/>
        </w:rPr>
        <w:t>муниципальной</w:t>
      </w:r>
      <w:r w:rsidRPr="00C6403E">
        <w:rPr>
          <w:b/>
          <w:spacing w:val="1"/>
        </w:rPr>
        <w:t xml:space="preserve"> </w:t>
      </w:r>
      <w:r w:rsidRPr="00C6403E">
        <w:rPr>
          <w:b/>
        </w:rPr>
        <w:t>собственности</w:t>
      </w:r>
      <w:r w:rsidRPr="00C6403E">
        <w:rPr>
          <w:b/>
          <w:spacing w:val="1"/>
        </w:rPr>
        <w:t xml:space="preserve"> </w:t>
      </w:r>
      <w:r w:rsidRPr="00C6403E">
        <w:rPr>
          <w:b/>
        </w:rPr>
        <w:t>и</w:t>
      </w:r>
      <w:r w:rsidRPr="00C6403E">
        <w:rPr>
          <w:b/>
          <w:spacing w:val="71"/>
        </w:rPr>
        <w:t xml:space="preserve"> </w:t>
      </w:r>
      <w:r w:rsidRPr="00C6403E">
        <w:rPr>
          <w:b/>
        </w:rPr>
        <w:t>требующих</w:t>
      </w:r>
      <w:r w:rsidRPr="00C6403E">
        <w:rPr>
          <w:b/>
          <w:spacing w:val="1"/>
        </w:rPr>
        <w:t xml:space="preserve"> </w:t>
      </w:r>
      <w:r w:rsidRPr="00C6403E">
        <w:rPr>
          <w:b/>
        </w:rPr>
        <w:t>консервации</w:t>
      </w:r>
      <w:r w:rsidRPr="00C6403E">
        <w:rPr>
          <w:b/>
          <w:spacing w:val="1"/>
        </w:rPr>
        <w:t xml:space="preserve"> </w:t>
      </w:r>
      <w:r w:rsidRPr="00C6403E">
        <w:rPr>
          <w:b/>
        </w:rPr>
        <w:t>или</w:t>
      </w:r>
      <w:r w:rsidRPr="00C6403E">
        <w:rPr>
          <w:b/>
          <w:spacing w:val="1"/>
        </w:rPr>
        <w:t xml:space="preserve"> </w:t>
      </w:r>
      <w:r w:rsidRPr="00C6403E">
        <w:rPr>
          <w:b/>
        </w:rPr>
        <w:t>реставрации,</w:t>
      </w:r>
      <w:r w:rsidRPr="00C6403E">
        <w:rPr>
          <w:b/>
          <w:spacing w:val="1"/>
        </w:rPr>
        <w:t xml:space="preserve"> </w:t>
      </w:r>
      <w:r w:rsidRPr="00C6403E">
        <w:rPr>
          <w:b/>
        </w:rPr>
        <w:t>в</w:t>
      </w:r>
      <w:r w:rsidRPr="00C6403E">
        <w:rPr>
          <w:b/>
          <w:spacing w:val="1"/>
        </w:rPr>
        <w:t xml:space="preserve"> </w:t>
      </w:r>
      <w:r w:rsidRPr="00C6403E">
        <w:rPr>
          <w:b/>
        </w:rPr>
        <w:t>общем</w:t>
      </w:r>
      <w:r w:rsidRPr="00C6403E">
        <w:rPr>
          <w:b/>
          <w:spacing w:val="1"/>
        </w:rPr>
        <w:t xml:space="preserve"> </w:t>
      </w:r>
      <w:r w:rsidRPr="00C6403E">
        <w:rPr>
          <w:b/>
        </w:rPr>
        <w:t>количестве</w:t>
      </w:r>
      <w:r w:rsidRPr="00C6403E">
        <w:rPr>
          <w:b/>
          <w:spacing w:val="1"/>
        </w:rPr>
        <w:t xml:space="preserve"> </w:t>
      </w:r>
      <w:r w:rsidRPr="00C6403E">
        <w:rPr>
          <w:b/>
        </w:rPr>
        <w:t>объектов</w:t>
      </w:r>
      <w:r w:rsidRPr="00C6403E">
        <w:rPr>
          <w:b/>
          <w:spacing w:val="1"/>
        </w:rPr>
        <w:t xml:space="preserve"> </w:t>
      </w:r>
      <w:r w:rsidRPr="00C6403E">
        <w:rPr>
          <w:b/>
        </w:rPr>
        <w:t xml:space="preserve">культурного наследия, находящихся в муниципальной собственности» </w:t>
      </w:r>
      <w:r w:rsidRPr="00C6403E">
        <w:t>в</w:t>
      </w:r>
      <w:r w:rsidRPr="00C6403E">
        <w:rPr>
          <w:spacing w:val="1"/>
        </w:rPr>
        <w:t xml:space="preserve"> </w:t>
      </w:r>
      <w:r w:rsidRPr="00C6403E">
        <w:t>2025</w:t>
      </w:r>
      <w:r w:rsidRPr="00C6403E">
        <w:rPr>
          <w:spacing w:val="1"/>
        </w:rPr>
        <w:t xml:space="preserve"> </w:t>
      </w:r>
      <w:r w:rsidRPr="00C6403E">
        <w:t>году</w:t>
      </w:r>
      <w:r w:rsidRPr="00C6403E">
        <w:rPr>
          <w:spacing w:val="1"/>
        </w:rPr>
        <w:t xml:space="preserve"> </w:t>
      </w:r>
      <w:r w:rsidRPr="00C6403E">
        <w:t>остается</w:t>
      </w:r>
      <w:r w:rsidRPr="00C6403E">
        <w:rPr>
          <w:spacing w:val="1"/>
        </w:rPr>
        <w:t xml:space="preserve"> </w:t>
      </w:r>
      <w:r w:rsidRPr="00C6403E">
        <w:t>на</w:t>
      </w:r>
      <w:r w:rsidRPr="00C6403E">
        <w:rPr>
          <w:spacing w:val="1"/>
        </w:rPr>
        <w:t xml:space="preserve"> </w:t>
      </w:r>
      <w:r w:rsidRPr="00C6403E">
        <w:t>прежнем</w:t>
      </w:r>
      <w:r w:rsidRPr="00C6403E">
        <w:rPr>
          <w:spacing w:val="1"/>
        </w:rPr>
        <w:t xml:space="preserve"> </w:t>
      </w:r>
      <w:r w:rsidRPr="00C6403E">
        <w:t>уровне,</w:t>
      </w:r>
      <w:r w:rsidRPr="00C6403E">
        <w:rPr>
          <w:spacing w:val="1"/>
        </w:rPr>
        <w:t xml:space="preserve"> </w:t>
      </w:r>
      <w:r w:rsidRPr="00C6403E">
        <w:t>в</w:t>
      </w:r>
      <w:r w:rsidRPr="00C6403E">
        <w:rPr>
          <w:spacing w:val="1"/>
        </w:rPr>
        <w:t xml:space="preserve"> </w:t>
      </w:r>
      <w:r w:rsidRPr="00C6403E">
        <w:t>р.п.</w:t>
      </w:r>
      <w:r w:rsidRPr="00C6403E">
        <w:rPr>
          <w:spacing w:val="1"/>
        </w:rPr>
        <w:t xml:space="preserve"> </w:t>
      </w:r>
      <w:r w:rsidRPr="00C6403E">
        <w:t>Ковернино</w:t>
      </w:r>
      <w:r w:rsidRPr="00C6403E">
        <w:rPr>
          <w:spacing w:val="1"/>
        </w:rPr>
        <w:t xml:space="preserve"> </w:t>
      </w:r>
      <w:r w:rsidRPr="00C6403E">
        <w:t>имеется</w:t>
      </w:r>
      <w:r w:rsidRPr="00C6403E">
        <w:rPr>
          <w:spacing w:val="1"/>
        </w:rPr>
        <w:t xml:space="preserve"> </w:t>
      </w:r>
      <w:r w:rsidRPr="00C6403E">
        <w:t>2</w:t>
      </w:r>
      <w:r w:rsidRPr="00C6403E">
        <w:rPr>
          <w:spacing w:val="1"/>
        </w:rPr>
        <w:t xml:space="preserve"> </w:t>
      </w:r>
      <w:r w:rsidRPr="00C6403E">
        <w:t>муниципальных</w:t>
      </w:r>
      <w:r w:rsidRPr="00C6403E">
        <w:rPr>
          <w:spacing w:val="-2"/>
        </w:rPr>
        <w:t xml:space="preserve"> </w:t>
      </w:r>
      <w:r w:rsidRPr="00C6403E">
        <w:t>объекта</w:t>
      </w:r>
      <w:r w:rsidRPr="00C6403E">
        <w:rPr>
          <w:spacing w:val="-1"/>
        </w:rPr>
        <w:t xml:space="preserve"> </w:t>
      </w:r>
      <w:r w:rsidRPr="00C6403E">
        <w:t>культурного</w:t>
      </w:r>
      <w:r w:rsidRPr="00C6403E">
        <w:rPr>
          <w:spacing w:val="-1"/>
        </w:rPr>
        <w:t xml:space="preserve"> </w:t>
      </w:r>
      <w:r w:rsidRPr="00C6403E">
        <w:t>наследия.</w:t>
      </w:r>
    </w:p>
    <w:p w:rsidR="00356678" w:rsidRPr="00C6403E" w:rsidRDefault="00356678" w:rsidP="00356678">
      <w:pPr>
        <w:pStyle w:val="a9"/>
        <w:widowControl w:val="0"/>
        <w:numPr>
          <w:ilvl w:val="0"/>
          <w:numId w:val="29"/>
        </w:numPr>
        <w:tabs>
          <w:tab w:val="left" w:pos="985"/>
        </w:tabs>
        <w:autoSpaceDE w:val="0"/>
        <w:autoSpaceDN w:val="0"/>
        <w:spacing w:before="121"/>
        <w:ind w:left="0" w:right="-29" w:firstLine="709"/>
        <w:jc w:val="both"/>
      </w:pPr>
      <w:r w:rsidRPr="00C6403E">
        <w:t>Здание, расположенное по адресу р.п. Ковернино, ул. Коммунистов,</w:t>
      </w:r>
      <w:r w:rsidRPr="00C6403E">
        <w:rPr>
          <w:spacing w:val="1"/>
        </w:rPr>
        <w:t xml:space="preserve"> </w:t>
      </w:r>
      <w:r w:rsidRPr="00C6403E">
        <w:t>д.44,</w:t>
      </w:r>
      <w:r w:rsidRPr="00C6403E">
        <w:rPr>
          <w:spacing w:val="1"/>
        </w:rPr>
        <w:t xml:space="preserve"> </w:t>
      </w:r>
      <w:r w:rsidRPr="00C6403E">
        <w:t>является</w:t>
      </w:r>
      <w:r w:rsidRPr="00C6403E">
        <w:rPr>
          <w:spacing w:val="1"/>
        </w:rPr>
        <w:t xml:space="preserve"> </w:t>
      </w:r>
      <w:r w:rsidRPr="00C6403E">
        <w:t>объектом</w:t>
      </w:r>
      <w:r w:rsidRPr="00C6403E">
        <w:rPr>
          <w:spacing w:val="1"/>
        </w:rPr>
        <w:t xml:space="preserve"> </w:t>
      </w:r>
      <w:r w:rsidRPr="00C6403E">
        <w:t>культурного</w:t>
      </w:r>
      <w:r w:rsidRPr="00C6403E">
        <w:rPr>
          <w:spacing w:val="1"/>
        </w:rPr>
        <w:t xml:space="preserve"> </w:t>
      </w:r>
      <w:r w:rsidRPr="00C6403E">
        <w:t>наследия</w:t>
      </w:r>
      <w:r w:rsidRPr="00C6403E">
        <w:rPr>
          <w:spacing w:val="1"/>
        </w:rPr>
        <w:t xml:space="preserve"> </w:t>
      </w:r>
      <w:r w:rsidRPr="00C6403E">
        <w:t>(памятником</w:t>
      </w:r>
      <w:r w:rsidRPr="00C6403E">
        <w:rPr>
          <w:spacing w:val="1"/>
        </w:rPr>
        <w:t xml:space="preserve"> </w:t>
      </w:r>
      <w:r w:rsidRPr="00C6403E">
        <w:t>истории</w:t>
      </w:r>
      <w:r w:rsidRPr="00C6403E">
        <w:rPr>
          <w:spacing w:val="1"/>
        </w:rPr>
        <w:t xml:space="preserve"> </w:t>
      </w:r>
      <w:r w:rsidRPr="00C6403E">
        <w:t>и</w:t>
      </w:r>
      <w:r w:rsidRPr="00C6403E">
        <w:rPr>
          <w:spacing w:val="1"/>
        </w:rPr>
        <w:t xml:space="preserve"> </w:t>
      </w:r>
      <w:r w:rsidRPr="00C6403E">
        <w:t>культуры)</w:t>
      </w:r>
      <w:r w:rsidRPr="00C6403E">
        <w:rPr>
          <w:spacing w:val="1"/>
        </w:rPr>
        <w:t xml:space="preserve"> </w:t>
      </w:r>
      <w:r w:rsidRPr="00C6403E">
        <w:t>регионального</w:t>
      </w:r>
      <w:r w:rsidRPr="00C6403E">
        <w:rPr>
          <w:spacing w:val="1"/>
        </w:rPr>
        <w:t xml:space="preserve"> </w:t>
      </w:r>
      <w:r w:rsidRPr="00C6403E">
        <w:t>значения</w:t>
      </w:r>
      <w:r w:rsidRPr="00C6403E">
        <w:rPr>
          <w:spacing w:val="1"/>
        </w:rPr>
        <w:t xml:space="preserve"> </w:t>
      </w:r>
      <w:r w:rsidRPr="00C6403E">
        <w:t>народов</w:t>
      </w:r>
      <w:r w:rsidRPr="00C6403E">
        <w:rPr>
          <w:spacing w:val="1"/>
        </w:rPr>
        <w:t xml:space="preserve"> </w:t>
      </w:r>
      <w:r w:rsidRPr="00C6403E">
        <w:t>Российской</w:t>
      </w:r>
      <w:r w:rsidRPr="00C6403E">
        <w:rPr>
          <w:spacing w:val="1"/>
        </w:rPr>
        <w:t xml:space="preserve"> </w:t>
      </w:r>
      <w:r w:rsidRPr="00C6403E">
        <w:t>Федерации</w:t>
      </w:r>
      <w:r w:rsidRPr="00C6403E">
        <w:rPr>
          <w:spacing w:val="1"/>
        </w:rPr>
        <w:t xml:space="preserve"> </w:t>
      </w:r>
      <w:r w:rsidRPr="00C6403E">
        <w:t>по</w:t>
      </w:r>
      <w:r w:rsidRPr="00C6403E">
        <w:rPr>
          <w:spacing w:val="-67"/>
        </w:rPr>
        <w:t xml:space="preserve"> </w:t>
      </w:r>
      <w:r w:rsidRPr="00C6403E">
        <w:t>Нижегородской области «Жилой дом 2-я пол. XIX в.» и включено в Единый</w:t>
      </w:r>
      <w:r w:rsidRPr="00C6403E">
        <w:rPr>
          <w:spacing w:val="1"/>
        </w:rPr>
        <w:t xml:space="preserve"> </w:t>
      </w:r>
      <w:r w:rsidRPr="00C6403E">
        <w:t>государственный</w:t>
      </w:r>
      <w:r w:rsidRPr="00C6403E">
        <w:rPr>
          <w:spacing w:val="1"/>
        </w:rPr>
        <w:t xml:space="preserve"> </w:t>
      </w:r>
      <w:r w:rsidRPr="00C6403E">
        <w:t>реестр</w:t>
      </w:r>
      <w:r w:rsidRPr="00C6403E">
        <w:rPr>
          <w:spacing w:val="1"/>
        </w:rPr>
        <w:t xml:space="preserve"> </w:t>
      </w:r>
      <w:r w:rsidRPr="00C6403E">
        <w:t>объектов</w:t>
      </w:r>
      <w:r w:rsidRPr="00C6403E">
        <w:rPr>
          <w:spacing w:val="1"/>
        </w:rPr>
        <w:t xml:space="preserve"> </w:t>
      </w:r>
      <w:r w:rsidRPr="00C6403E">
        <w:t>культурного</w:t>
      </w:r>
      <w:r w:rsidRPr="00C6403E">
        <w:rPr>
          <w:spacing w:val="1"/>
        </w:rPr>
        <w:t xml:space="preserve"> </w:t>
      </w:r>
      <w:r w:rsidRPr="00C6403E">
        <w:t>наследия</w:t>
      </w:r>
      <w:r w:rsidRPr="00C6403E">
        <w:rPr>
          <w:spacing w:val="71"/>
        </w:rPr>
        <w:t xml:space="preserve"> </w:t>
      </w:r>
      <w:r w:rsidRPr="00C6403E">
        <w:t>(памятников</w:t>
      </w:r>
      <w:r w:rsidRPr="00C6403E">
        <w:rPr>
          <w:spacing w:val="1"/>
        </w:rPr>
        <w:t xml:space="preserve"> </w:t>
      </w:r>
      <w:r w:rsidRPr="00C6403E">
        <w:t>истории</w:t>
      </w:r>
      <w:r w:rsidRPr="00C6403E">
        <w:rPr>
          <w:spacing w:val="1"/>
        </w:rPr>
        <w:t xml:space="preserve"> </w:t>
      </w:r>
      <w:r w:rsidRPr="00C6403E">
        <w:t>и</w:t>
      </w:r>
      <w:r w:rsidRPr="00C6403E">
        <w:rPr>
          <w:spacing w:val="1"/>
        </w:rPr>
        <w:t xml:space="preserve"> </w:t>
      </w:r>
      <w:r w:rsidRPr="00C6403E">
        <w:t>культуры)</w:t>
      </w:r>
      <w:r w:rsidRPr="00C6403E">
        <w:rPr>
          <w:spacing w:val="1"/>
        </w:rPr>
        <w:t xml:space="preserve"> </w:t>
      </w:r>
      <w:r w:rsidRPr="00C6403E">
        <w:t>народов</w:t>
      </w:r>
      <w:r w:rsidRPr="00C6403E">
        <w:rPr>
          <w:spacing w:val="1"/>
        </w:rPr>
        <w:t xml:space="preserve"> </w:t>
      </w:r>
      <w:r w:rsidRPr="00C6403E">
        <w:t>РФ.</w:t>
      </w:r>
      <w:r w:rsidRPr="00C6403E">
        <w:rPr>
          <w:spacing w:val="1"/>
        </w:rPr>
        <w:t xml:space="preserve"> </w:t>
      </w:r>
      <w:r w:rsidRPr="00C6403E">
        <w:t>(Постановление</w:t>
      </w:r>
      <w:r w:rsidRPr="00C6403E">
        <w:rPr>
          <w:spacing w:val="1"/>
        </w:rPr>
        <w:t xml:space="preserve"> </w:t>
      </w:r>
      <w:r w:rsidRPr="00C6403E">
        <w:t>Законодательного</w:t>
      </w:r>
      <w:r w:rsidRPr="00C6403E">
        <w:rPr>
          <w:spacing w:val="1"/>
        </w:rPr>
        <w:t xml:space="preserve"> </w:t>
      </w:r>
      <w:r w:rsidRPr="00C6403E">
        <w:t>Собрания</w:t>
      </w:r>
      <w:r w:rsidRPr="00C6403E">
        <w:rPr>
          <w:spacing w:val="1"/>
        </w:rPr>
        <w:t xml:space="preserve"> </w:t>
      </w:r>
      <w:r w:rsidRPr="00C6403E">
        <w:t>Нижегородской</w:t>
      </w:r>
      <w:r w:rsidRPr="00C6403E">
        <w:rPr>
          <w:spacing w:val="1"/>
        </w:rPr>
        <w:t xml:space="preserve"> </w:t>
      </w:r>
      <w:r w:rsidRPr="00C6403E">
        <w:t>области</w:t>
      </w:r>
      <w:r w:rsidRPr="00C6403E">
        <w:rPr>
          <w:spacing w:val="1"/>
        </w:rPr>
        <w:t xml:space="preserve"> </w:t>
      </w:r>
      <w:r w:rsidRPr="00C6403E">
        <w:t>от</w:t>
      </w:r>
      <w:r w:rsidRPr="00C6403E">
        <w:rPr>
          <w:spacing w:val="1"/>
        </w:rPr>
        <w:t xml:space="preserve"> </w:t>
      </w:r>
      <w:r w:rsidRPr="00C6403E">
        <w:t>16.09.1999</w:t>
      </w:r>
      <w:r w:rsidRPr="00C6403E">
        <w:rPr>
          <w:spacing w:val="1"/>
        </w:rPr>
        <w:t xml:space="preserve"> </w:t>
      </w:r>
      <w:r w:rsidRPr="00C6403E">
        <w:t>№ 286,</w:t>
      </w:r>
      <w:r w:rsidRPr="00C6403E">
        <w:rPr>
          <w:spacing w:val="1"/>
        </w:rPr>
        <w:t xml:space="preserve"> </w:t>
      </w:r>
      <w:r w:rsidRPr="00C6403E">
        <w:t>в</w:t>
      </w:r>
      <w:r w:rsidRPr="00C6403E">
        <w:rPr>
          <w:spacing w:val="1"/>
        </w:rPr>
        <w:t xml:space="preserve"> </w:t>
      </w:r>
      <w:r w:rsidRPr="00C6403E">
        <w:t>редакции</w:t>
      </w:r>
      <w:r w:rsidRPr="00C6403E">
        <w:rPr>
          <w:spacing w:val="1"/>
        </w:rPr>
        <w:t xml:space="preserve"> </w:t>
      </w:r>
      <w:r w:rsidRPr="00C6403E">
        <w:t>постановления</w:t>
      </w:r>
      <w:r w:rsidRPr="00C6403E">
        <w:rPr>
          <w:spacing w:val="1"/>
        </w:rPr>
        <w:t xml:space="preserve"> </w:t>
      </w:r>
      <w:r w:rsidRPr="00C6403E">
        <w:t>Законодательного</w:t>
      </w:r>
      <w:r w:rsidRPr="00C6403E">
        <w:rPr>
          <w:spacing w:val="1"/>
        </w:rPr>
        <w:t xml:space="preserve"> </w:t>
      </w:r>
      <w:r w:rsidRPr="00C6403E">
        <w:t>Собрания</w:t>
      </w:r>
      <w:r w:rsidRPr="00C6403E">
        <w:rPr>
          <w:spacing w:val="1"/>
        </w:rPr>
        <w:t xml:space="preserve"> </w:t>
      </w:r>
      <w:r w:rsidRPr="00C6403E">
        <w:t>Нижегородской</w:t>
      </w:r>
      <w:r w:rsidRPr="00C6403E">
        <w:rPr>
          <w:spacing w:val="1"/>
        </w:rPr>
        <w:t xml:space="preserve"> </w:t>
      </w:r>
      <w:r w:rsidRPr="00C6403E">
        <w:t>области</w:t>
      </w:r>
      <w:r w:rsidRPr="00C6403E">
        <w:rPr>
          <w:spacing w:val="1"/>
        </w:rPr>
        <w:t xml:space="preserve"> </w:t>
      </w:r>
      <w:r w:rsidRPr="00C6403E">
        <w:t>от</w:t>
      </w:r>
      <w:r w:rsidRPr="00C6403E">
        <w:rPr>
          <w:spacing w:val="1"/>
        </w:rPr>
        <w:t xml:space="preserve"> </w:t>
      </w:r>
      <w:r w:rsidRPr="00C6403E">
        <w:t>28.08.2008 №</w:t>
      </w:r>
      <w:r w:rsidRPr="00C6403E">
        <w:rPr>
          <w:spacing w:val="-1"/>
        </w:rPr>
        <w:t xml:space="preserve"> </w:t>
      </w:r>
      <w:r w:rsidRPr="00C6403E">
        <w:t>1157-IV).</w:t>
      </w:r>
    </w:p>
    <w:p w:rsidR="00356678" w:rsidRPr="00C6403E" w:rsidRDefault="00356678" w:rsidP="00356678">
      <w:pPr>
        <w:pStyle w:val="a9"/>
        <w:widowControl w:val="0"/>
        <w:numPr>
          <w:ilvl w:val="0"/>
          <w:numId w:val="29"/>
        </w:numPr>
        <w:tabs>
          <w:tab w:val="left" w:pos="970"/>
        </w:tabs>
        <w:autoSpaceDE w:val="0"/>
        <w:autoSpaceDN w:val="0"/>
        <w:spacing w:before="120"/>
        <w:ind w:left="0" w:right="-29" w:firstLine="709"/>
        <w:jc w:val="both"/>
      </w:pPr>
      <w:r w:rsidRPr="00C6403E">
        <w:t>Здание, расположенное по адресу р.п. Ковернино, ул. Советская, д.18,</w:t>
      </w:r>
      <w:r w:rsidRPr="00C6403E">
        <w:rPr>
          <w:spacing w:val="1"/>
        </w:rPr>
        <w:t xml:space="preserve"> </w:t>
      </w:r>
      <w:r w:rsidRPr="00C6403E">
        <w:t>является объектом культурного наследия (памятником истории и культуры)</w:t>
      </w:r>
      <w:r w:rsidRPr="00C6403E">
        <w:rPr>
          <w:spacing w:val="1"/>
        </w:rPr>
        <w:t xml:space="preserve"> </w:t>
      </w:r>
      <w:r w:rsidRPr="00C6403E">
        <w:t>регионального значения народов Российской Федерации по Нижегородской</w:t>
      </w:r>
      <w:r w:rsidRPr="00C6403E">
        <w:rPr>
          <w:spacing w:val="1"/>
        </w:rPr>
        <w:t xml:space="preserve"> </w:t>
      </w:r>
      <w:r w:rsidRPr="00C6403E">
        <w:t>области «Дом, в котором в 1918-1922 гг. находился уездный Совет рабочих и</w:t>
      </w:r>
      <w:r w:rsidRPr="00C6403E">
        <w:rPr>
          <w:spacing w:val="1"/>
        </w:rPr>
        <w:t xml:space="preserve"> </w:t>
      </w:r>
      <w:r w:rsidRPr="00C6403E">
        <w:t>крестьянских</w:t>
      </w:r>
      <w:r w:rsidRPr="00C6403E">
        <w:rPr>
          <w:spacing w:val="1"/>
        </w:rPr>
        <w:t xml:space="preserve"> </w:t>
      </w:r>
      <w:r w:rsidRPr="00C6403E">
        <w:t>депутатов»</w:t>
      </w:r>
      <w:r w:rsidRPr="00C6403E">
        <w:rPr>
          <w:spacing w:val="1"/>
        </w:rPr>
        <w:t xml:space="preserve"> </w:t>
      </w:r>
      <w:r w:rsidRPr="00C6403E">
        <w:t>и</w:t>
      </w:r>
      <w:r w:rsidRPr="00C6403E">
        <w:rPr>
          <w:spacing w:val="1"/>
        </w:rPr>
        <w:t xml:space="preserve"> </w:t>
      </w:r>
      <w:r w:rsidRPr="00C6403E">
        <w:t>включено</w:t>
      </w:r>
      <w:r w:rsidRPr="00C6403E">
        <w:rPr>
          <w:spacing w:val="1"/>
        </w:rPr>
        <w:t xml:space="preserve"> </w:t>
      </w:r>
      <w:r w:rsidRPr="00C6403E">
        <w:t>в</w:t>
      </w:r>
      <w:r w:rsidRPr="00C6403E">
        <w:rPr>
          <w:spacing w:val="1"/>
        </w:rPr>
        <w:t xml:space="preserve"> </w:t>
      </w:r>
      <w:r w:rsidRPr="00C6403E">
        <w:t>Единый</w:t>
      </w:r>
      <w:r w:rsidRPr="00C6403E">
        <w:rPr>
          <w:spacing w:val="1"/>
        </w:rPr>
        <w:t xml:space="preserve"> </w:t>
      </w:r>
      <w:r w:rsidRPr="00C6403E">
        <w:t>государственный</w:t>
      </w:r>
      <w:r w:rsidRPr="00C6403E">
        <w:rPr>
          <w:spacing w:val="1"/>
        </w:rPr>
        <w:t xml:space="preserve"> </w:t>
      </w:r>
      <w:r w:rsidRPr="00C6403E">
        <w:t>реестр</w:t>
      </w:r>
      <w:r w:rsidRPr="00C6403E">
        <w:rPr>
          <w:spacing w:val="1"/>
        </w:rPr>
        <w:t xml:space="preserve"> </w:t>
      </w:r>
      <w:r w:rsidRPr="00C6403E">
        <w:t>объектов культурного наследия (памятников истории и культуры) народов</w:t>
      </w:r>
      <w:r w:rsidRPr="00C6403E">
        <w:rPr>
          <w:spacing w:val="1"/>
        </w:rPr>
        <w:t xml:space="preserve"> </w:t>
      </w:r>
      <w:r w:rsidRPr="00C6403E">
        <w:t>РФ.</w:t>
      </w:r>
    </w:p>
    <w:p w:rsidR="00356678" w:rsidRPr="00C6403E" w:rsidRDefault="00356678" w:rsidP="00356678">
      <w:pPr>
        <w:pStyle w:val="Heading1"/>
        <w:tabs>
          <w:tab w:val="left" w:pos="1228"/>
          <w:tab w:val="left" w:pos="2918"/>
          <w:tab w:val="left" w:pos="3445"/>
          <w:tab w:val="left" w:pos="5898"/>
          <w:tab w:val="left" w:pos="7812"/>
        </w:tabs>
        <w:spacing w:before="194"/>
        <w:ind w:left="0" w:right="-29" w:firstLine="709"/>
        <w:jc w:val="both"/>
        <w:rPr>
          <w:sz w:val="24"/>
          <w:szCs w:val="24"/>
        </w:rPr>
      </w:pPr>
      <w:r w:rsidRPr="00C6403E">
        <w:rPr>
          <w:sz w:val="24"/>
          <w:szCs w:val="24"/>
        </w:rPr>
        <w:t>По</w:t>
      </w:r>
      <w:r w:rsidRPr="00C6403E">
        <w:rPr>
          <w:sz w:val="24"/>
          <w:szCs w:val="24"/>
        </w:rPr>
        <w:tab/>
        <w:t>показателю</w:t>
      </w:r>
      <w:r w:rsidRPr="00C6403E">
        <w:rPr>
          <w:sz w:val="24"/>
          <w:szCs w:val="24"/>
        </w:rPr>
        <w:tab/>
        <w:t>(8)</w:t>
      </w:r>
      <w:r w:rsidRPr="00C6403E">
        <w:rPr>
          <w:sz w:val="24"/>
          <w:szCs w:val="24"/>
        </w:rPr>
        <w:tab/>
        <w:t>«Среднемесячная</w:t>
      </w:r>
      <w:r w:rsidRPr="00C6403E">
        <w:rPr>
          <w:sz w:val="24"/>
          <w:szCs w:val="24"/>
        </w:rPr>
        <w:tab/>
        <w:t>номинальная</w:t>
      </w:r>
      <w:r w:rsidRPr="00C6403E">
        <w:rPr>
          <w:sz w:val="24"/>
          <w:szCs w:val="24"/>
        </w:rPr>
        <w:tab/>
        <w:t>начисленная</w:t>
      </w:r>
      <w:r w:rsidRPr="00C6403E">
        <w:rPr>
          <w:spacing w:val="-67"/>
          <w:sz w:val="24"/>
          <w:szCs w:val="24"/>
        </w:rPr>
        <w:t xml:space="preserve"> </w:t>
      </w:r>
      <w:r w:rsidRPr="00C6403E">
        <w:rPr>
          <w:sz w:val="24"/>
          <w:szCs w:val="24"/>
        </w:rPr>
        <w:t>заработная</w:t>
      </w:r>
      <w:r w:rsidRPr="00C6403E">
        <w:rPr>
          <w:spacing w:val="-6"/>
          <w:sz w:val="24"/>
          <w:szCs w:val="24"/>
        </w:rPr>
        <w:t xml:space="preserve"> </w:t>
      </w:r>
      <w:r w:rsidRPr="00C6403E">
        <w:rPr>
          <w:sz w:val="24"/>
          <w:szCs w:val="24"/>
        </w:rPr>
        <w:t>плата</w:t>
      </w:r>
      <w:r w:rsidRPr="00C6403E">
        <w:rPr>
          <w:spacing w:val="-5"/>
          <w:sz w:val="24"/>
          <w:szCs w:val="24"/>
        </w:rPr>
        <w:t xml:space="preserve"> </w:t>
      </w:r>
      <w:r w:rsidRPr="00C6403E">
        <w:rPr>
          <w:sz w:val="24"/>
          <w:szCs w:val="24"/>
        </w:rPr>
        <w:t>работников</w:t>
      </w:r>
      <w:r w:rsidRPr="00C6403E">
        <w:rPr>
          <w:spacing w:val="61"/>
          <w:sz w:val="24"/>
          <w:szCs w:val="24"/>
        </w:rPr>
        <w:t xml:space="preserve"> </w:t>
      </w:r>
      <w:r w:rsidRPr="00C6403E">
        <w:rPr>
          <w:sz w:val="24"/>
          <w:szCs w:val="24"/>
        </w:rPr>
        <w:t>муниципальных</w:t>
      </w:r>
      <w:r w:rsidRPr="00C6403E">
        <w:rPr>
          <w:spacing w:val="-5"/>
          <w:sz w:val="24"/>
          <w:szCs w:val="24"/>
        </w:rPr>
        <w:t xml:space="preserve"> </w:t>
      </w:r>
      <w:r w:rsidRPr="00C6403E">
        <w:rPr>
          <w:sz w:val="24"/>
          <w:szCs w:val="24"/>
        </w:rPr>
        <w:t>учреждений</w:t>
      </w:r>
      <w:r w:rsidRPr="00C6403E">
        <w:rPr>
          <w:spacing w:val="-4"/>
          <w:sz w:val="24"/>
          <w:szCs w:val="24"/>
        </w:rPr>
        <w:t xml:space="preserve"> </w:t>
      </w:r>
      <w:r w:rsidRPr="00C6403E">
        <w:rPr>
          <w:sz w:val="24"/>
          <w:szCs w:val="24"/>
        </w:rPr>
        <w:t>культуры»</w:t>
      </w:r>
    </w:p>
    <w:p w:rsidR="00356678" w:rsidRPr="00C6403E" w:rsidRDefault="00356678" w:rsidP="00356678">
      <w:pPr>
        <w:pStyle w:val="a3"/>
        <w:spacing w:before="77"/>
        <w:ind w:right="-29" w:firstLine="709"/>
        <w:jc w:val="both"/>
      </w:pPr>
      <w:r w:rsidRPr="00C6403E">
        <w:t>В</w:t>
      </w:r>
      <w:r w:rsidRPr="00C6403E">
        <w:rPr>
          <w:spacing w:val="1"/>
        </w:rPr>
        <w:t xml:space="preserve"> </w:t>
      </w:r>
      <w:r w:rsidRPr="00C6403E">
        <w:t>2025</w:t>
      </w:r>
      <w:r w:rsidRPr="00C6403E">
        <w:rPr>
          <w:spacing w:val="1"/>
        </w:rPr>
        <w:t xml:space="preserve"> </w:t>
      </w:r>
      <w:r w:rsidRPr="00C6403E">
        <w:t>году</w:t>
      </w:r>
      <w:r w:rsidRPr="00C6403E">
        <w:rPr>
          <w:spacing w:val="1"/>
        </w:rPr>
        <w:t xml:space="preserve"> </w:t>
      </w:r>
      <w:r w:rsidRPr="00C6403E">
        <w:t>произошло</w:t>
      </w:r>
      <w:r w:rsidRPr="00C6403E">
        <w:rPr>
          <w:spacing w:val="1"/>
        </w:rPr>
        <w:t xml:space="preserve"> </w:t>
      </w:r>
      <w:r w:rsidRPr="00C6403E">
        <w:t>увеличение</w:t>
      </w:r>
      <w:r w:rsidRPr="00C6403E">
        <w:rPr>
          <w:spacing w:val="1"/>
        </w:rPr>
        <w:t xml:space="preserve"> </w:t>
      </w:r>
      <w:r w:rsidRPr="00C6403E">
        <w:t>заработной</w:t>
      </w:r>
      <w:r w:rsidRPr="00C6403E">
        <w:rPr>
          <w:spacing w:val="1"/>
        </w:rPr>
        <w:t xml:space="preserve"> </w:t>
      </w:r>
      <w:r w:rsidRPr="00C6403E">
        <w:t>платы</w:t>
      </w:r>
      <w:r w:rsidRPr="00C6403E">
        <w:rPr>
          <w:spacing w:val="1"/>
        </w:rPr>
        <w:t xml:space="preserve"> </w:t>
      </w:r>
      <w:r w:rsidRPr="00C6403E">
        <w:t>работников</w:t>
      </w:r>
      <w:r w:rsidRPr="00C6403E">
        <w:rPr>
          <w:spacing w:val="1"/>
        </w:rPr>
        <w:t xml:space="preserve"> </w:t>
      </w:r>
      <w:r w:rsidRPr="00C6403E">
        <w:t xml:space="preserve">культуры по отношению к уровню предыдущего года на </w:t>
      </w:r>
      <w:r>
        <w:t>22</w:t>
      </w:r>
      <w:r w:rsidRPr="00C6403E">
        <w:t xml:space="preserve"> % , уровень</w:t>
      </w:r>
      <w:r w:rsidRPr="00C6403E">
        <w:rPr>
          <w:spacing w:val="1"/>
        </w:rPr>
        <w:t xml:space="preserve"> </w:t>
      </w:r>
      <w:r w:rsidRPr="00C6403E">
        <w:t>заработной</w:t>
      </w:r>
      <w:r w:rsidRPr="00C6403E">
        <w:rPr>
          <w:spacing w:val="-2"/>
        </w:rPr>
        <w:t xml:space="preserve"> </w:t>
      </w:r>
      <w:r w:rsidRPr="00C6403E">
        <w:t>платы</w:t>
      </w:r>
      <w:r w:rsidRPr="00C6403E">
        <w:rPr>
          <w:spacing w:val="-1"/>
        </w:rPr>
        <w:t xml:space="preserve"> </w:t>
      </w:r>
      <w:r w:rsidRPr="00C6403E">
        <w:t>2025</w:t>
      </w:r>
      <w:r w:rsidRPr="00C6403E">
        <w:rPr>
          <w:spacing w:val="-1"/>
        </w:rPr>
        <w:t xml:space="preserve"> </w:t>
      </w:r>
      <w:r w:rsidRPr="00C6403E">
        <w:t>года</w:t>
      </w:r>
      <w:r w:rsidRPr="00C6403E">
        <w:rPr>
          <w:spacing w:val="-1"/>
        </w:rPr>
        <w:t xml:space="preserve"> </w:t>
      </w:r>
      <w:r w:rsidRPr="00C6403E">
        <w:t>составил</w:t>
      </w:r>
      <w:r w:rsidRPr="00C6403E">
        <w:rPr>
          <w:spacing w:val="-2"/>
        </w:rPr>
        <w:t xml:space="preserve"> </w:t>
      </w:r>
      <w:r w:rsidRPr="00C6403E">
        <w:t xml:space="preserve">– </w:t>
      </w:r>
      <w:r>
        <w:t>51027</w:t>
      </w:r>
      <w:r w:rsidRPr="00C6403E">
        <w:t xml:space="preserve"> руб.</w:t>
      </w:r>
    </w:p>
    <w:p w:rsidR="00E76FAF" w:rsidRDefault="00E76FAF" w:rsidP="0037229D">
      <w:pPr>
        <w:ind w:firstLine="709"/>
        <w:jc w:val="both"/>
      </w:pPr>
    </w:p>
    <w:p w:rsidR="00E76FAF" w:rsidRDefault="00E76FAF" w:rsidP="00064CF3">
      <w:pPr>
        <w:spacing w:before="120"/>
        <w:ind w:firstLine="709"/>
        <w:jc w:val="center"/>
        <w:rPr>
          <w:b/>
          <w:bCs/>
          <w:highlight w:val="yellow"/>
        </w:rPr>
      </w:pPr>
      <w:r w:rsidRPr="00064CF3">
        <w:rPr>
          <w:b/>
          <w:bCs/>
          <w:highlight w:val="yellow"/>
          <w:lang w:val="en-US"/>
        </w:rPr>
        <w:t>V</w:t>
      </w:r>
      <w:r w:rsidRPr="00064CF3">
        <w:rPr>
          <w:b/>
          <w:bCs/>
          <w:highlight w:val="yellow"/>
        </w:rPr>
        <w:t>. Физическая культура и спорт</w:t>
      </w:r>
    </w:p>
    <w:p w:rsidR="00356678" w:rsidRPr="00064CF3" w:rsidRDefault="00356678" w:rsidP="00064CF3">
      <w:pPr>
        <w:spacing w:before="120"/>
        <w:ind w:firstLine="709"/>
        <w:jc w:val="center"/>
        <w:rPr>
          <w:b/>
          <w:bCs/>
          <w:highlight w:val="yellow"/>
        </w:rPr>
      </w:pPr>
    </w:p>
    <w:p w:rsidR="00064CF3" w:rsidRPr="00064CF3" w:rsidRDefault="00064CF3" w:rsidP="00064CF3">
      <w:pPr>
        <w:shd w:val="clear" w:color="auto" w:fill="FFFFFF"/>
        <w:ind w:firstLine="709"/>
        <w:jc w:val="both"/>
        <w:textAlignment w:val="baseline"/>
        <w:rPr>
          <w:color w:val="000000"/>
        </w:rPr>
      </w:pPr>
      <w:r w:rsidRPr="00064CF3">
        <w:rPr>
          <w:color w:val="000000"/>
        </w:rPr>
        <w:t xml:space="preserve">Продолжает работу в рамках социально-частного партнерства спортивно – оздоровительного комплекса «Рось»(с современной спортивной базой). В рамках реализации </w:t>
      </w:r>
      <w:r w:rsidRPr="00064CF3">
        <w:t xml:space="preserve">национального проекта«Демография», федерального проекта«Спорт – норма жизни» </w:t>
      </w:r>
      <w:r w:rsidRPr="00064CF3">
        <w:rPr>
          <w:color w:val="000000"/>
        </w:rPr>
        <w:t>продолжает функционировать крытый ледовый каток с искусственным льдом «Хохлома – Арена» для организации спортивной подготовки.</w:t>
      </w:r>
    </w:p>
    <w:p w:rsidR="00064CF3" w:rsidRPr="00064CF3" w:rsidRDefault="00064CF3" w:rsidP="00064CF3">
      <w:pPr>
        <w:shd w:val="clear" w:color="auto" w:fill="FFFFFF"/>
        <w:ind w:firstLine="709"/>
        <w:jc w:val="both"/>
        <w:textAlignment w:val="baseline"/>
      </w:pPr>
      <w:r w:rsidRPr="00064CF3">
        <w:rPr>
          <w:color w:val="000000"/>
        </w:rPr>
        <w:t>Состоялось открытие лыжной базы «Стрела» в д.Гавриловка, в рамках реализации областной программы «Развитие физической культуры и спорта в Нижегородской области».</w:t>
      </w:r>
    </w:p>
    <w:p w:rsidR="00064CF3" w:rsidRPr="00064CF3" w:rsidRDefault="00064CF3" w:rsidP="00064CF3">
      <w:pPr>
        <w:shd w:val="clear" w:color="auto" w:fill="FFFFFF"/>
        <w:ind w:firstLine="709"/>
        <w:jc w:val="both"/>
        <w:textAlignment w:val="baseline"/>
      </w:pPr>
      <w:r w:rsidRPr="00064CF3">
        <w:lastRenderedPageBreak/>
        <w:t>В настоящее время оптимально используются имеющиеся возможности: спортивные площади и тренерский состав. С вводом новых современных спортивных сооружений расширился перечень предоставляемых услуг, чем больше возрос интерес к занятиям спортом и физической культурой у детей и молодежи и населения в целом.</w:t>
      </w:r>
    </w:p>
    <w:p w:rsidR="00064CF3" w:rsidRPr="00064CF3" w:rsidRDefault="00064CF3" w:rsidP="00064CF3">
      <w:pPr>
        <w:shd w:val="clear" w:color="auto" w:fill="FFFFFF"/>
        <w:ind w:firstLine="709"/>
        <w:jc w:val="both"/>
        <w:textAlignment w:val="baseline"/>
        <w:rPr>
          <w:color w:val="000000"/>
        </w:rPr>
      </w:pPr>
      <w:r w:rsidRPr="00064CF3">
        <w:rPr>
          <w:color w:val="000000"/>
        </w:rPr>
        <w:t xml:space="preserve"> Производится капитальный ремонт спортивного зала МОУ «Скоробогатовская средняя школа» с привлечением средств из федерального, областного и бюджета округа.</w:t>
      </w:r>
    </w:p>
    <w:p w:rsidR="00064CF3" w:rsidRPr="00064CF3" w:rsidRDefault="00064CF3" w:rsidP="00064CF3">
      <w:pPr>
        <w:jc w:val="center"/>
        <w:rPr>
          <w:color w:val="000000"/>
        </w:rPr>
      </w:pPr>
      <w:r w:rsidRPr="00064CF3">
        <w:rPr>
          <w:b/>
        </w:rPr>
        <w:t>Пропаганда физической культуры.</w:t>
      </w:r>
    </w:p>
    <w:p w:rsidR="00064CF3" w:rsidRPr="00064CF3" w:rsidRDefault="00064CF3" w:rsidP="00064CF3">
      <w:pPr>
        <w:ind w:firstLine="567"/>
        <w:jc w:val="both"/>
        <w:rPr>
          <w:color w:val="000000"/>
        </w:rPr>
      </w:pPr>
      <w:r w:rsidRPr="00064CF3">
        <w:rPr>
          <w:color w:val="000000"/>
        </w:rPr>
        <w:t>В целях внедрения физической культуры и спорта в повседневную жизнь и быт всех категорий населения используется целенаправленная деятельность по распространению, популяризации и внедрению в сознание людей физкультурных знаний   с помощью использования современных средств доставки массовой информации. Окружные мероприятия освещаются в   газете «Ковернинские новости», жители округа оперативно узнают о всех новостях спорта с сайта администрации округа, адресной страницы МУ «Спорткомплекс «Узола» в сети «Интернет», где так же размещаются информационные материалы,проводятся открытые конкурсы     творческих работпо пропаганде здорового образа жизни.</w:t>
      </w:r>
    </w:p>
    <w:p w:rsidR="00064CF3" w:rsidRPr="00064CF3" w:rsidRDefault="00064CF3" w:rsidP="00064CF3">
      <w:pPr>
        <w:ind w:firstLine="709"/>
        <w:jc w:val="both"/>
        <w:rPr>
          <w:color w:val="000000"/>
        </w:rPr>
      </w:pPr>
      <w:r w:rsidRPr="00064CF3">
        <w:rPr>
          <w:color w:val="000000"/>
        </w:rPr>
        <w:t>В округе прошло 2 профессиональных турнира по муайтай «EmeraldFight» среди профессиональных бойцов, областные соревнования памяти С.М. Лузина и Чемпионата и первенства Нижегородской области по муайтай.</w:t>
      </w:r>
    </w:p>
    <w:p w:rsidR="00064CF3" w:rsidRPr="00064CF3" w:rsidRDefault="00064CF3" w:rsidP="00064CF3">
      <w:pPr>
        <w:ind w:firstLine="709"/>
        <w:jc w:val="both"/>
        <w:rPr>
          <w:color w:val="000000"/>
        </w:rPr>
      </w:pPr>
      <w:r w:rsidRPr="00064CF3">
        <w:rPr>
          <w:color w:val="000000"/>
        </w:rPr>
        <w:t>Для популяризации занятия спортом и здоровым образом жизни в округе проведены ряд встреч с известными спортсменами:</w:t>
      </w:r>
    </w:p>
    <w:p w:rsidR="00064CF3" w:rsidRPr="00064CF3" w:rsidRDefault="00064CF3" w:rsidP="00064CF3">
      <w:pPr>
        <w:pStyle w:val="a9"/>
        <w:numPr>
          <w:ilvl w:val="0"/>
          <w:numId w:val="43"/>
        </w:numPr>
        <w:spacing w:after="200" w:line="276" w:lineRule="auto"/>
        <w:ind w:left="0" w:firstLine="429"/>
        <w:contextualSpacing/>
        <w:jc w:val="both"/>
        <w:rPr>
          <w:color w:val="000000"/>
        </w:rPr>
      </w:pPr>
      <w:r w:rsidRPr="00064CF3">
        <w:rPr>
          <w:color w:val="000000"/>
        </w:rPr>
        <w:t>Александр Нестеро</w:t>
      </w:r>
      <w:bookmarkStart w:id="0" w:name="_GoBack"/>
      <w:bookmarkEnd w:id="0"/>
      <w:r w:rsidRPr="00064CF3">
        <w:rPr>
          <w:color w:val="000000"/>
        </w:rPr>
        <w:t>в - двухкратый чемпионом мира по боевому самбо, заслуженным мастером спорта России;</w:t>
      </w:r>
    </w:p>
    <w:p w:rsidR="00064CF3" w:rsidRPr="00064CF3" w:rsidRDefault="00064CF3" w:rsidP="00064CF3">
      <w:pPr>
        <w:pStyle w:val="a9"/>
        <w:numPr>
          <w:ilvl w:val="0"/>
          <w:numId w:val="43"/>
        </w:numPr>
        <w:spacing w:after="200" w:line="276" w:lineRule="auto"/>
        <w:ind w:left="0" w:firstLine="429"/>
        <w:contextualSpacing/>
        <w:jc w:val="both"/>
        <w:rPr>
          <w:color w:val="000000"/>
        </w:rPr>
      </w:pPr>
      <w:r w:rsidRPr="00064CF3">
        <w:rPr>
          <w:color w:val="000000"/>
        </w:rPr>
        <w:t>Михаил Орлов, Владислав Фирстов - хоккеисты ХК Торпедо;</w:t>
      </w:r>
    </w:p>
    <w:p w:rsidR="00064CF3" w:rsidRPr="00064CF3" w:rsidRDefault="00064CF3" w:rsidP="00064CF3">
      <w:pPr>
        <w:pStyle w:val="a9"/>
        <w:numPr>
          <w:ilvl w:val="0"/>
          <w:numId w:val="43"/>
        </w:numPr>
        <w:spacing w:after="200" w:line="276" w:lineRule="auto"/>
        <w:ind w:left="0" w:firstLine="429"/>
        <w:contextualSpacing/>
        <w:jc w:val="both"/>
        <w:rPr>
          <w:color w:val="000000"/>
        </w:rPr>
      </w:pPr>
      <w:r w:rsidRPr="00064CF3">
        <w:rPr>
          <w:color w:val="000000"/>
        </w:rPr>
        <w:t>Егор Виноградов - нападающий «Торпедо-Горький», обладатель Кубка Чемпионов России ВХЛ.</w:t>
      </w:r>
    </w:p>
    <w:p w:rsidR="00064CF3" w:rsidRPr="00064CF3" w:rsidRDefault="00064CF3" w:rsidP="00064CF3">
      <w:pPr>
        <w:pStyle w:val="a9"/>
        <w:numPr>
          <w:ilvl w:val="0"/>
          <w:numId w:val="43"/>
        </w:numPr>
        <w:spacing w:line="276" w:lineRule="auto"/>
        <w:ind w:left="0" w:firstLine="709"/>
        <w:contextualSpacing/>
        <w:jc w:val="both"/>
        <w:rPr>
          <w:color w:val="000000"/>
        </w:rPr>
      </w:pPr>
      <w:r w:rsidRPr="00064CF3">
        <w:rPr>
          <w:color w:val="000000"/>
        </w:rPr>
        <w:t>Александр Мольков - паралимпиец, мастером спорта России международного класса, призер международных соревнований и чемпионатов России;</w:t>
      </w:r>
    </w:p>
    <w:p w:rsidR="00064CF3" w:rsidRPr="00064CF3" w:rsidRDefault="00064CF3" w:rsidP="00064CF3">
      <w:pPr>
        <w:pStyle w:val="a9"/>
        <w:numPr>
          <w:ilvl w:val="0"/>
          <w:numId w:val="43"/>
        </w:numPr>
        <w:spacing w:line="276" w:lineRule="auto"/>
        <w:ind w:left="0" w:firstLine="709"/>
        <w:contextualSpacing/>
        <w:jc w:val="both"/>
        <w:rPr>
          <w:color w:val="000000"/>
        </w:rPr>
      </w:pPr>
      <w:r w:rsidRPr="00064CF3">
        <w:rPr>
          <w:color w:val="000000"/>
        </w:rPr>
        <w:t>Александра Чернова, Яна Зимирова, СинараВивиан и Евгения Коваленко -футзалистки ЖМФК «Норманочка» - призеры чемпионата Европы, чемпионы России и обладатели Кубка, призеры Кубка мира, призеры Чемпионата Бразилии;</w:t>
      </w:r>
    </w:p>
    <w:p w:rsidR="00E76FAF" w:rsidRPr="00064CF3" w:rsidRDefault="00E76FAF" w:rsidP="00E76FAF">
      <w:pPr>
        <w:jc w:val="both"/>
      </w:pPr>
    </w:p>
    <w:p w:rsidR="006D36BA" w:rsidRPr="0070298A" w:rsidRDefault="006D36BA" w:rsidP="006D36BA">
      <w:pPr>
        <w:spacing w:before="120"/>
        <w:ind w:firstLine="709"/>
        <w:jc w:val="both"/>
        <w:rPr>
          <w:b/>
          <w:bCs/>
        </w:rPr>
      </w:pPr>
      <w:r w:rsidRPr="00EE1608">
        <w:rPr>
          <w:b/>
          <w:bCs/>
          <w:highlight w:val="red"/>
          <w:lang w:val="en-US"/>
        </w:rPr>
        <w:t>VI</w:t>
      </w:r>
      <w:r w:rsidRPr="00EE1608">
        <w:rPr>
          <w:b/>
          <w:bCs/>
          <w:highlight w:val="red"/>
        </w:rPr>
        <w:t>. Жилищное строительство и обеспечение граждан жильем.</w:t>
      </w:r>
    </w:p>
    <w:p w:rsidR="0070298A" w:rsidRPr="0070298A" w:rsidRDefault="0070298A" w:rsidP="0070298A">
      <w:pPr>
        <w:ind w:firstLine="709"/>
        <w:jc w:val="both"/>
        <w:rPr>
          <w:bCs/>
        </w:rPr>
      </w:pPr>
      <w:r w:rsidRPr="0070298A">
        <w:rPr>
          <w:bCs/>
        </w:rPr>
        <w:t>В рамках реализации различных программ:</w:t>
      </w:r>
    </w:p>
    <w:p w:rsidR="0070298A" w:rsidRPr="0070298A" w:rsidRDefault="009A5009" w:rsidP="00BD6C4A">
      <w:pPr>
        <w:numPr>
          <w:ilvl w:val="0"/>
          <w:numId w:val="42"/>
        </w:numPr>
        <w:ind w:left="0" w:firstLine="0"/>
        <w:jc w:val="both"/>
        <w:rPr>
          <w:bCs/>
        </w:rPr>
      </w:pPr>
      <w:r>
        <w:rPr>
          <w:bCs/>
        </w:rPr>
        <w:t>приобретено 7</w:t>
      </w:r>
      <w:r w:rsidR="0070298A" w:rsidRPr="0070298A">
        <w:rPr>
          <w:bCs/>
        </w:rPr>
        <w:t xml:space="preserve"> квартир для детей – сирот; </w:t>
      </w:r>
    </w:p>
    <w:p w:rsidR="009A5009" w:rsidRPr="009A5009" w:rsidRDefault="009A5009" w:rsidP="00BD6C4A">
      <w:pPr>
        <w:numPr>
          <w:ilvl w:val="0"/>
          <w:numId w:val="42"/>
        </w:numPr>
        <w:spacing w:after="120"/>
        <w:ind w:left="0" w:firstLine="0"/>
        <w:jc w:val="both"/>
      </w:pPr>
      <w:r w:rsidRPr="009A5009">
        <w:t>Приобретено 4 жилых помещения для граждан утратившие жилые помещения в результате пожара.</w:t>
      </w:r>
    </w:p>
    <w:p w:rsidR="009A5009" w:rsidRPr="009A5009" w:rsidRDefault="009A5009" w:rsidP="00BD6C4A">
      <w:pPr>
        <w:numPr>
          <w:ilvl w:val="0"/>
          <w:numId w:val="42"/>
        </w:numPr>
        <w:spacing w:after="120"/>
        <w:ind w:left="0" w:firstLine="0"/>
        <w:jc w:val="both"/>
      </w:pPr>
      <w:r w:rsidRPr="009A5009">
        <w:t>В рамках программа переселения из аварийного жилищного фонда предоставлено 7 жилых помещений взамен аварийного жилья, 3 из них приобретены на первичном рынке недвижимости и 4 на вторичном рынке недвижимости.</w:t>
      </w:r>
    </w:p>
    <w:p w:rsidR="009A5009" w:rsidRPr="009A5009" w:rsidRDefault="009A5009" w:rsidP="00BD6C4A">
      <w:pPr>
        <w:numPr>
          <w:ilvl w:val="0"/>
          <w:numId w:val="42"/>
        </w:numPr>
        <w:spacing w:after="120"/>
        <w:ind w:left="0" w:firstLine="0"/>
        <w:jc w:val="both"/>
      </w:pPr>
      <w:r w:rsidRPr="009A5009">
        <w:t>За счет социальной выплаты в рамках программы «Комплексное развитие сельских территорий»свои жилищные условия улучшила 1 семья, работающая на сельских территориях.</w:t>
      </w:r>
    </w:p>
    <w:p w:rsidR="009A5009" w:rsidRPr="009A5009" w:rsidRDefault="009A5009" w:rsidP="00BD6C4A">
      <w:pPr>
        <w:numPr>
          <w:ilvl w:val="0"/>
          <w:numId w:val="42"/>
        </w:numPr>
        <w:spacing w:after="120"/>
        <w:ind w:left="0" w:firstLine="0"/>
        <w:jc w:val="both"/>
      </w:pPr>
      <w:r w:rsidRPr="009A5009">
        <w:t>Оказана материальная помощь в связи с необходимостью восстановления и ремонта жилого помещения 9 семьям, попавшим в трудную жизненную ситуацию.</w:t>
      </w:r>
    </w:p>
    <w:p w:rsidR="0070298A" w:rsidRPr="00BD6C4A" w:rsidRDefault="009A5009" w:rsidP="00BD6C4A">
      <w:pPr>
        <w:numPr>
          <w:ilvl w:val="0"/>
          <w:numId w:val="42"/>
        </w:numPr>
        <w:spacing w:after="120"/>
        <w:ind w:left="0" w:firstLine="0"/>
        <w:jc w:val="both"/>
      </w:pPr>
      <w:r w:rsidRPr="009A5009">
        <w:t>Отремонтировано 3</w:t>
      </w:r>
      <w:r w:rsidR="00BD6C4A">
        <w:t xml:space="preserve"> муниципальных жилых помещения</w:t>
      </w:r>
      <w:r w:rsidRPr="009A5009">
        <w:t>.</w:t>
      </w:r>
    </w:p>
    <w:p w:rsidR="0070298A" w:rsidRPr="00A946B1" w:rsidRDefault="0070298A" w:rsidP="0070298A">
      <w:pPr>
        <w:ind w:firstLine="709"/>
        <w:jc w:val="both"/>
        <w:rPr>
          <w:snapToGrid w:val="0"/>
          <w:color w:val="000000"/>
        </w:rPr>
      </w:pPr>
      <w:r w:rsidRPr="0070298A">
        <w:rPr>
          <w:snapToGrid w:val="0"/>
          <w:color w:val="000000"/>
        </w:rPr>
        <w:t>Общая численность населения, состоящего на учете в качестве нуждающихся в</w:t>
      </w:r>
      <w:r w:rsidR="00BD6C4A">
        <w:rPr>
          <w:snapToGrid w:val="0"/>
          <w:color w:val="000000"/>
        </w:rPr>
        <w:t xml:space="preserve"> жилых помещениях, на конец 2025 года составила 550 человека, 39</w:t>
      </w:r>
      <w:r w:rsidRPr="0070298A">
        <w:rPr>
          <w:snapToGrid w:val="0"/>
          <w:color w:val="000000"/>
        </w:rPr>
        <w:t xml:space="preserve"> человек</w:t>
      </w:r>
      <w:r w:rsidR="00BD6C4A">
        <w:rPr>
          <w:snapToGrid w:val="0"/>
          <w:color w:val="000000"/>
        </w:rPr>
        <w:t xml:space="preserve"> </w:t>
      </w:r>
      <w:r w:rsidRPr="0070298A">
        <w:rPr>
          <w:snapToGrid w:val="0"/>
          <w:color w:val="000000"/>
        </w:rPr>
        <w:t xml:space="preserve">улучшили жилищные условия в отчетном году, </w:t>
      </w:r>
      <w:r w:rsidR="00BD6C4A">
        <w:rPr>
          <w:b/>
          <w:snapToGrid w:val="0"/>
          <w:color w:val="000000"/>
        </w:rPr>
        <w:t>т.е. 7,09</w:t>
      </w:r>
      <w:r w:rsidRPr="0070298A">
        <w:rPr>
          <w:b/>
          <w:snapToGrid w:val="0"/>
          <w:color w:val="000000"/>
        </w:rPr>
        <w:t>%.</w:t>
      </w:r>
    </w:p>
    <w:p w:rsidR="006D36BA" w:rsidRPr="00A946B1" w:rsidRDefault="006D36BA" w:rsidP="006D36BA">
      <w:pPr>
        <w:ind w:firstLine="709"/>
        <w:jc w:val="both"/>
      </w:pPr>
    </w:p>
    <w:p w:rsidR="006D36BA" w:rsidRPr="006D36BA" w:rsidRDefault="006D36BA" w:rsidP="006D36BA">
      <w:pPr>
        <w:spacing w:before="120"/>
        <w:ind w:firstLine="709"/>
        <w:jc w:val="both"/>
        <w:rPr>
          <w:b/>
          <w:bCs/>
        </w:rPr>
      </w:pPr>
      <w:r w:rsidRPr="0087094B">
        <w:rPr>
          <w:b/>
          <w:bCs/>
          <w:lang w:val="en-US"/>
        </w:rPr>
        <w:t>VII</w:t>
      </w:r>
      <w:r w:rsidRPr="0087094B">
        <w:rPr>
          <w:b/>
          <w:bCs/>
        </w:rPr>
        <w:t>. Жилищно-коммунальное хозяйство</w:t>
      </w:r>
    </w:p>
    <w:p w:rsidR="007D4748" w:rsidRDefault="007D4748" w:rsidP="007D4748">
      <w:pPr>
        <w:ind w:firstLine="708"/>
      </w:pPr>
      <w:r>
        <w:lastRenderedPageBreak/>
        <w:t>За 2025 год администрацией Ковернинского муниципального округа проведено 13 открытых конкурсов по выбору управляющей организации.</w:t>
      </w:r>
    </w:p>
    <w:p w:rsidR="007D4748" w:rsidRDefault="007D4748" w:rsidP="007D4748">
      <w:r>
        <w:t>В рамках подготовке к осенне-зимнему периоду в 2025 года на территории Ковернинского муниципального округа выполнен большой объем работ по капитальному и текущему ремонту объектов инженерной инфраструктуры на сумму 15100,3 тыс. рублей.</w:t>
      </w:r>
    </w:p>
    <w:p w:rsidR="007D4748" w:rsidRDefault="007D4748" w:rsidP="007D4748">
      <w:r>
        <w:t>Проведен капитальный ремонт кровли многоквартирного дома по ул.Юбилейная д.5 д.Сухоноска.</w:t>
      </w:r>
    </w:p>
    <w:p w:rsidR="006D36BA" w:rsidRPr="00A946B1" w:rsidRDefault="006D36BA" w:rsidP="006D36BA">
      <w:pPr>
        <w:ind w:firstLine="709"/>
        <w:jc w:val="both"/>
      </w:pPr>
    </w:p>
    <w:p w:rsidR="007D4748" w:rsidRDefault="007D4748" w:rsidP="007D4748">
      <w:pPr>
        <w:ind w:firstLine="708"/>
      </w:pPr>
      <w:r>
        <w:t>На конец 2025 года число многоквартирных домов, расположенных на земельных участках, в отношении которых осуществлен государственный кадастровый учет, составило 595 единиц или 53 % от общего числа многоквартирных домов.</w:t>
      </w:r>
    </w:p>
    <w:p w:rsidR="007D4748" w:rsidRDefault="007D4748" w:rsidP="00E76FAF">
      <w:pPr>
        <w:spacing w:after="120"/>
        <w:ind w:firstLine="709"/>
        <w:jc w:val="both"/>
        <w:rPr>
          <w:b/>
          <w:bCs/>
        </w:rPr>
      </w:pPr>
    </w:p>
    <w:p w:rsidR="00E76FAF" w:rsidRPr="00E76FAF" w:rsidRDefault="00E76FAF" w:rsidP="00E76FAF">
      <w:pPr>
        <w:spacing w:after="120"/>
        <w:ind w:firstLine="709"/>
        <w:jc w:val="both"/>
        <w:rPr>
          <w:snapToGrid w:val="0"/>
          <w:color w:val="000000"/>
        </w:rPr>
      </w:pPr>
      <w:r w:rsidRPr="00E76FAF">
        <w:rPr>
          <w:b/>
          <w:bCs/>
          <w:lang w:val="en-US"/>
        </w:rPr>
        <w:t>VIII</w:t>
      </w:r>
      <w:r w:rsidRPr="00E76FAF">
        <w:rPr>
          <w:b/>
          <w:bCs/>
        </w:rPr>
        <w:t>. Организация муниципального управления</w:t>
      </w:r>
    </w:p>
    <w:p w:rsidR="00722C94" w:rsidRPr="00722C94" w:rsidRDefault="00722C94" w:rsidP="00722C94">
      <w:pPr>
        <w:ind w:firstLine="708"/>
        <w:jc w:val="both"/>
      </w:pPr>
      <w:r w:rsidRPr="00722C94">
        <w:t>Основными задачами по решению проблем, выявленных в ходе анализа показателей ОМСУ в сфере «Организация муниципального управления» по итогам 2025 года, являются:</w:t>
      </w:r>
    </w:p>
    <w:p w:rsidR="00722C94" w:rsidRPr="00722C94" w:rsidRDefault="00722C94" w:rsidP="00722C94">
      <w:pPr>
        <w:ind w:firstLine="708"/>
        <w:jc w:val="both"/>
        <w:rPr>
          <w:i/>
          <w:iCs/>
        </w:rPr>
      </w:pPr>
      <w:r w:rsidRPr="00722C94">
        <w:rPr>
          <w:i/>
          <w:iCs/>
        </w:rPr>
        <w:t xml:space="preserve">- улучшение показателей исполнения бюджета в части сокращения недоимки и повышения собираемости доходов бюджета муниципального округа;   </w:t>
      </w:r>
    </w:p>
    <w:p w:rsidR="00722C94" w:rsidRPr="00722C94" w:rsidRDefault="00722C94" w:rsidP="00722C94">
      <w:pPr>
        <w:ind w:left="720"/>
        <w:jc w:val="both"/>
        <w:rPr>
          <w:i/>
          <w:iCs/>
        </w:rPr>
      </w:pPr>
      <w:r w:rsidRPr="00722C94">
        <w:rPr>
          <w:i/>
          <w:iCs/>
        </w:rPr>
        <w:t>- снижение расходов бюджета на содержание ОМСУ.</w:t>
      </w:r>
    </w:p>
    <w:p w:rsidR="00722C94" w:rsidRPr="00722C94" w:rsidRDefault="00722C94" w:rsidP="00722C94">
      <w:pPr>
        <w:ind w:left="1125"/>
        <w:jc w:val="both"/>
        <w:rPr>
          <w:color w:val="FF0000"/>
        </w:rPr>
      </w:pPr>
    </w:p>
    <w:p w:rsidR="00722C94" w:rsidRPr="00722C94" w:rsidRDefault="00722C94" w:rsidP="00722C94">
      <w:pPr>
        <w:jc w:val="both"/>
      </w:pPr>
      <w:r w:rsidRPr="00722C94">
        <w:rPr>
          <w:b/>
          <w:bCs/>
          <w:color w:val="FF0000"/>
        </w:rPr>
        <w:tab/>
      </w:r>
      <w:r w:rsidRPr="00722C94">
        <w:rPr>
          <w:b/>
          <w:bCs/>
        </w:rPr>
        <w:t>Бюджет муниципального округа по доходам</w:t>
      </w:r>
      <w:r w:rsidRPr="00722C94">
        <w:t xml:space="preserve">  в 2025 году исполнен в сумме 1 527 620,0 тыс.  рублей  при плане 1 609 254,4 тыс.  рублей или на  94,9 % , в  том числе по налоговым и неналоговым доходам  на 107,7% (при  уточненном плане 475 765,7 тыс. рублей фактически получено 512 491,0 тыс.рублей), по безвозмездным поступлениям – на 89,6% (при плане на год 1 133 488,7 тыс.  рублей фактическое поступление составило 1 015 129,9 тыс.  рублей), к факту 2024 года  уменьшение на 264 133,1 тыс. рублей.</w:t>
      </w:r>
    </w:p>
    <w:p w:rsidR="00722C94" w:rsidRPr="00722C94" w:rsidRDefault="00722C94" w:rsidP="00722C94">
      <w:pPr>
        <w:jc w:val="both"/>
        <w:rPr>
          <w:b/>
          <w:bCs/>
        </w:rPr>
      </w:pPr>
      <w:r w:rsidRPr="00722C94">
        <w:tab/>
      </w:r>
    </w:p>
    <w:p w:rsidR="00722C94" w:rsidRPr="00722C94" w:rsidRDefault="00722C94" w:rsidP="00722C94">
      <w:pPr>
        <w:jc w:val="center"/>
        <w:rPr>
          <w:b/>
          <w:bCs/>
        </w:rPr>
      </w:pPr>
      <w:r w:rsidRPr="00722C94">
        <w:rPr>
          <w:b/>
          <w:bCs/>
        </w:rPr>
        <w:t>Пояснения к пункту 31  таблицы</w:t>
      </w:r>
    </w:p>
    <w:p w:rsidR="00722C94" w:rsidRPr="00722C94" w:rsidRDefault="00722C94" w:rsidP="00722C94">
      <w:pPr>
        <w:jc w:val="both"/>
        <w:rPr>
          <w:snapToGrid w:val="0"/>
        </w:rPr>
      </w:pPr>
      <w:r w:rsidRPr="00722C94">
        <w:rPr>
          <w:b/>
          <w:bCs/>
          <w:snapToGrid w:val="0"/>
        </w:rPr>
        <w:tab/>
        <w:t>Доля налоговых и неналоговых  доходов</w:t>
      </w:r>
      <w:r w:rsidRPr="00722C94">
        <w:rPr>
          <w:snapToGrid w:val="0"/>
        </w:rPr>
        <w:t xml:space="preserve"> бюджета  Ковернинского муниципального округа (за исключением поступлений налоговых доходов по дополнительным нормативам отчислений, возвратов остатков субсидий, субвенций и иных межбюджетных трансфертов, имеющих целевое назначение) в общем объеме собственных доходов бюджета Ковернинского муниципального округа (без учета субвенций) </w:t>
      </w:r>
      <w:r w:rsidRPr="00722C94">
        <w:rPr>
          <w:b/>
          <w:bCs/>
          <w:snapToGrid w:val="0"/>
        </w:rPr>
        <w:t xml:space="preserve">за 2025 год </w:t>
      </w:r>
      <w:r w:rsidRPr="00722C94">
        <w:rPr>
          <w:snapToGrid w:val="0"/>
        </w:rPr>
        <w:t xml:space="preserve">составила 20,06 процента, </w:t>
      </w:r>
      <w:r w:rsidRPr="00722C94">
        <w:rPr>
          <w:bCs/>
          <w:snapToGrid w:val="0"/>
        </w:rPr>
        <w:t>за 2024 год</w:t>
      </w:r>
      <w:r w:rsidRPr="00722C94">
        <w:rPr>
          <w:snapToGrid w:val="0"/>
        </w:rPr>
        <w:t xml:space="preserve"> – 14,99 процента или увеличилась на 5,07 процентных пункта. </w:t>
      </w:r>
    </w:p>
    <w:p w:rsidR="00722C94" w:rsidRPr="00722C94" w:rsidRDefault="00722C94" w:rsidP="00722C94">
      <w:pPr>
        <w:jc w:val="both"/>
        <w:rPr>
          <w:b/>
          <w:bCs/>
          <w:snapToGrid w:val="0"/>
        </w:rPr>
      </w:pPr>
      <w:r w:rsidRPr="00722C94">
        <w:rPr>
          <w:b/>
          <w:bCs/>
          <w:snapToGrid w:val="0"/>
        </w:rPr>
        <w:tab/>
        <w:t>Объем налоговых и неналоговых доходов</w:t>
      </w:r>
      <w:r w:rsidRPr="00722C94">
        <w:rPr>
          <w:snapToGrid w:val="0"/>
        </w:rPr>
        <w:t xml:space="preserve"> бюджета муниципального округа (за исключением  поступления налога на доходы физических лиц по дополнительным нормативам отчислений, возвратов остатков субсидий, субвенций и иных межбюджетных трансфертов, имеющих целевое назначение) </w:t>
      </w:r>
      <w:r w:rsidRPr="00722C94">
        <w:rPr>
          <w:b/>
          <w:bCs/>
          <w:snapToGrid w:val="0"/>
        </w:rPr>
        <w:t>увеличился в 2025  году к факту 2024 года на 17 487,47 тыс. рублей</w:t>
      </w:r>
      <w:r w:rsidRPr="00722C94">
        <w:rPr>
          <w:snapToGrid w:val="0"/>
        </w:rPr>
        <w:t xml:space="preserve"> (с 201 158,03  тыс. рублей до  218 645,5 тыс. рублей), </w:t>
      </w:r>
      <w:r w:rsidRPr="00722C94">
        <w:rPr>
          <w:b/>
          <w:bCs/>
          <w:snapToGrid w:val="0"/>
        </w:rPr>
        <w:t xml:space="preserve">в том числе: </w:t>
      </w:r>
      <w:r w:rsidRPr="00722C94">
        <w:rPr>
          <w:b/>
          <w:bCs/>
          <w:snapToGrid w:val="0"/>
        </w:rPr>
        <w:tab/>
      </w:r>
    </w:p>
    <w:p w:rsidR="00722C94" w:rsidRPr="00722C94" w:rsidRDefault="00722C94" w:rsidP="00722C94">
      <w:pPr>
        <w:ind w:firstLine="708"/>
        <w:jc w:val="both"/>
        <w:rPr>
          <w:b/>
          <w:bCs/>
          <w:snapToGrid w:val="0"/>
        </w:rPr>
      </w:pPr>
      <w:r w:rsidRPr="00722C94">
        <w:rPr>
          <w:b/>
          <w:bCs/>
          <w:snapToGrid w:val="0"/>
        </w:rPr>
        <w:t xml:space="preserve">за счет увеличения поступлений налоговых и неналоговых доходов  против факта 2024 года увеличился  на  31 035,27 тыс. рублей, из них: </w:t>
      </w:r>
    </w:p>
    <w:p w:rsidR="00722C94" w:rsidRPr="00722C94" w:rsidRDefault="00722C94" w:rsidP="00722C94">
      <w:pPr>
        <w:ind w:firstLine="708"/>
        <w:jc w:val="both"/>
        <w:rPr>
          <w:snapToGrid w:val="0"/>
        </w:rPr>
      </w:pPr>
      <w:r w:rsidRPr="00722C94">
        <w:rPr>
          <w:snapToGrid w:val="0"/>
        </w:rPr>
        <w:t>налога на доходы физических лиц по утвержденному нормативу на 9 457,67 тыс. рублей (с 64 918,91 тыс. рублей до 74 376,58 тыс. рублей);</w:t>
      </w:r>
    </w:p>
    <w:p w:rsidR="00722C94" w:rsidRPr="00722C94" w:rsidRDefault="00722C94" w:rsidP="00722C94">
      <w:pPr>
        <w:ind w:firstLine="708"/>
        <w:jc w:val="both"/>
        <w:rPr>
          <w:b/>
          <w:bCs/>
          <w:snapToGrid w:val="0"/>
        </w:rPr>
      </w:pPr>
      <w:r w:rsidRPr="00722C94">
        <w:rPr>
          <w:snapToGrid w:val="0"/>
        </w:rPr>
        <w:t>акцизов на нефтепродукты на 1 086,9 тыс. рублей (с 26 032,8 тыс. рублей до 27 119,7 тыс. рублей);</w:t>
      </w:r>
    </w:p>
    <w:p w:rsidR="00722C94" w:rsidRPr="00722C94" w:rsidRDefault="00722C94" w:rsidP="00722C94">
      <w:pPr>
        <w:ind w:firstLine="708"/>
        <w:jc w:val="both"/>
        <w:rPr>
          <w:b/>
          <w:bCs/>
          <w:snapToGrid w:val="0"/>
        </w:rPr>
      </w:pPr>
      <w:r w:rsidRPr="00722C94">
        <w:rPr>
          <w:snapToGrid w:val="0"/>
        </w:rPr>
        <w:t>упрощенной системы налогообложения на 5 119,7 тыс. рублей (с 28 599,7тыс. рублей до 33 719,4 тыс. рублей);</w:t>
      </w:r>
    </w:p>
    <w:p w:rsidR="00722C94" w:rsidRPr="00722C94" w:rsidRDefault="00722C94" w:rsidP="00722C94">
      <w:pPr>
        <w:ind w:firstLine="708"/>
        <w:jc w:val="both"/>
        <w:rPr>
          <w:snapToGrid w:val="0"/>
        </w:rPr>
      </w:pPr>
      <w:r w:rsidRPr="00722C94">
        <w:rPr>
          <w:snapToGrid w:val="0"/>
        </w:rPr>
        <w:t>единого сельскохозяйственного налога на 5 857,9тыс. рублей (с 1 654,5тыс. рублей до 7 512,4 тыс. рублей);</w:t>
      </w:r>
    </w:p>
    <w:p w:rsidR="00722C94" w:rsidRPr="00722C94" w:rsidRDefault="00722C94" w:rsidP="00722C94">
      <w:pPr>
        <w:ind w:firstLine="708"/>
        <w:jc w:val="both"/>
        <w:rPr>
          <w:snapToGrid w:val="0"/>
        </w:rPr>
      </w:pPr>
      <w:r w:rsidRPr="00722C94">
        <w:rPr>
          <w:snapToGrid w:val="0"/>
        </w:rPr>
        <w:t>налога, взимаемого в связи с применением патентной системы налогообложения  на 1 326,7 тыс. рублей (с 2 688,6тыс.рублей до 4 015,3 тыс. рублей);</w:t>
      </w:r>
    </w:p>
    <w:p w:rsidR="00722C94" w:rsidRPr="00722C94" w:rsidRDefault="00722C94" w:rsidP="00722C94">
      <w:pPr>
        <w:ind w:firstLine="708"/>
        <w:jc w:val="both"/>
        <w:rPr>
          <w:snapToGrid w:val="0"/>
        </w:rPr>
      </w:pPr>
      <w:r w:rsidRPr="00722C94">
        <w:rPr>
          <w:snapToGrid w:val="0"/>
        </w:rPr>
        <w:t>земельного налога на  1 901,4 тыс. рублей (с  8 190,0 тыс. рублей до 10 091,4 тыс. рублей);</w:t>
      </w:r>
    </w:p>
    <w:p w:rsidR="00722C94" w:rsidRPr="00722C94" w:rsidRDefault="00722C94" w:rsidP="00722C94">
      <w:pPr>
        <w:ind w:firstLine="708"/>
        <w:jc w:val="both"/>
        <w:rPr>
          <w:snapToGrid w:val="0"/>
        </w:rPr>
      </w:pPr>
      <w:r w:rsidRPr="00722C94">
        <w:rPr>
          <w:snapToGrid w:val="0"/>
        </w:rPr>
        <w:t>государственной пошлины на  3 560,2 тыс. рублей (с 3 986,9 тыс. рублей до 7 547,1 тыс. рублей);</w:t>
      </w:r>
    </w:p>
    <w:p w:rsidR="00722C94" w:rsidRPr="00722C94" w:rsidRDefault="00722C94" w:rsidP="00722C94">
      <w:pPr>
        <w:ind w:firstLine="708"/>
        <w:jc w:val="both"/>
        <w:rPr>
          <w:snapToGrid w:val="0"/>
        </w:rPr>
      </w:pPr>
      <w:r w:rsidRPr="00722C94">
        <w:rPr>
          <w:snapToGrid w:val="0"/>
        </w:rPr>
        <w:t>арендной платы за земли на 465,5 тыс. рублей (с 5 477,0  тыс. рублей до  5 942,5 тыс. рублей);</w:t>
      </w:r>
    </w:p>
    <w:p w:rsidR="00722C94" w:rsidRPr="00722C94" w:rsidRDefault="00722C94" w:rsidP="00722C94">
      <w:pPr>
        <w:ind w:firstLine="708"/>
        <w:jc w:val="both"/>
        <w:rPr>
          <w:snapToGrid w:val="0"/>
        </w:rPr>
      </w:pPr>
      <w:r w:rsidRPr="00722C94">
        <w:rPr>
          <w:snapToGrid w:val="0"/>
        </w:rPr>
        <w:lastRenderedPageBreak/>
        <w:t>доходов от оказания платных услуг на 64,8 тыс. рублей (с 28 272,4 тыс. рублей до  28 337,2 тыс. рублей);</w:t>
      </w:r>
    </w:p>
    <w:p w:rsidR="00722C94" w:rsidRPr="00722C94" w:rsidRDefault="00722C94" w:rsidP="00722C94">
      <w:pPr>
        <w:ind w:firstLine="708"/>
        <w:jc w:val="both"/>
        <w:rPr>
          <w:snapToGrid w:val="0"/>
        </w:rPr>
      </w:pPr>
      <w:r w:rsidRPr="00722C94">
        <w:rPr>
          <w:snapToGrid w:val="0"/>
        </w:rPr>
        <w:t>доходов от реализации имущества находящегося в оперативном управлении на 94,3 тыс. рублей (с 0,0 тыс. рублей до  94,3 тыс. рублей);</w:t>
      </w:r>
    </w:p>
    <w:p w:rsidR="00722C94" w:rsidRPr="00722C94" w:rsidRDefault="00722C94" w:rsidP="00722C94">
      <w:pPr>
        <w:ind w:firstLine="708"/>
        <w:jc w:val="both"/>
        <w:rPr>
          <w:snapToGrid w:val="0"/>
        </w:rPr>
      </w:pPr>
      <w:r w:rsidRPr="00722C94">
        <w:rPr>
          <w:snapToGrid w:val="0"/>
        </w:rPr>
        <w:t>доходов от  продажи земельных участков на 1 018,0 тыс. рублей (с  6 936,8 тыс. рублей до 7 954,8 тыс. рублей);</w:t>
      </w:r>
    </w:p>
    <w:p w:rsidR="00722C94" w:rsidRPr="00722C94" w:rsidRDefault="00722C94" w:rsidP="00722C94">
      <w:pPr>
        <w:ind w:firstLine="708"/>
        <w:jc w:val="both"/>
        <w:rPr>
          <w:snapToGrid w:val="0"/>
        </w:rPr>
      </w:pPr>
      <w:r w:rsidRPr="00722C94">
        <w:rPr>
          <w:snapToGrid w:val="0"/>
        </w:rPr>
        <w:t>платы за увеличение площади земельных участков на 501,4 тыс. рублей (с 550,6 тыс. рублей до 1 052,0 тыс. рублей);</w:t>
      </w:r>
    </w:p>
    <w:p w:rsidR="00722C94" w:rsidRPr="00722C94" w:rsidRDefault="00722C94" w:rsidP="00722C94">
      <w:pPr>
        <w:ind w:firstLine="708"/>
        <w:jc w:val="both"/>
        <w:rPr>
          <w:snapToGrid w:val="0"/>
        </w:rPr>
      </w:pPr>
      <w:r w:rsidRPr="00722C94">
        <w:rPr>
          <w:snapToGrid w:val="0"/>
        </w:rPr>
        <w:t>доходов от приватизации муниципального имущества на 342,3 тыс. рублей (с  126,5 тыс. рублей до 468,8 тыс. рублей);</w:t>
      </w:r>
    </w:p>
    <w:p w:rsidR="00722C94" w:rsidRPr="00722C94" w:rsidRDefault="00722C94" w:rsidP="00722C94">
      <w:pPr>
        <w:ind w:firstLine="708"/>
        <w:jc w:val="both"/>
        <w:rPr>
          <w:snapToGrid w:val="0"/>
        </w:rPr>
      </w:pPr>
      <w:r w:rsidRPr="00722C94">
        <w:rPr>
          <w:snapToGrid w:val="0"/>
        </w:rPr>
        <w:t>штрафов, санкций  на 216,6 тыс. рублей  (с 1 057,0 тыс. рублей до  1 273,6 тыс. рублей);</w:t>
      </w:r>
    </w:p>
    <w:p w:rsidR="00722C94" w:rsidRPr="00722C94" w:rsidRDefault="00722C94" w:rsidP="00722C94">
      <w:pPr>
        <w:ind w:firstLine="708"/>
        <w:jc w:val="both"/>
        <w:rPr>
          <w:snapToGrid w:val="0"/>
        </w:rPr>
      </w:pPr>
      <w:r w:rsidRPr="00722C94">
        <w:rPr>
          <w:snapToGrid w:val="0"/>
        </w:rPr>
        <w:t>прочих неналоговых доходов на 21,9 тыс. рублей  (с -20,7 тыс. рублей до 1,2 тыс. рублей),</w:t>
      </w:r>
    </w:p>
    <w:p w:rsidR="00722C94" w:rsidRPr="00722C94" w:rsidRDefault="00722C94" w:rsidP="00722C94">
      <w:pPr>
        <w:ind w:firstLine="708"/>
        <w:jc w:val="both"/>
        <w:rPr>
          <w:b/>
          <w:bCs/>
          <w:snapToGrid w:val="0"/>
        </w:rPr>
      </w:pPr>
      <w:r w:rsidRPr="00722C94">
        <w:rPr>
          <w:b/>
          <w:bCs/>
          <w:snapToGrid w:val="0"/>
        </w:rPr>
        <w:t>за счет уменьшения поступлений налоговых и неналоговых доходов против факта 2024 года  уменьшился на 13 547,8тыс. рублей, из них:</w:t>
      </w:r>
    </w:p>
    <w:p w:rsidR="00722C94" w:rsidRPr="00722C94" w:rsidRDefault="00722C94" w:rsidP="00722C94">
      <w:pPr>
        <w:ind w:firstLine="708"/>
        <w:jc w:val="both"/>
        <w:rPr>
          <w:snapToGrid w:val="0"/>
        </w:rPr>
      </w:pPr>
      <w:r w:rsidRPr="00722C94">
        <w:rPr>
          <w:snapToGrid w:val="0"/>
        </w:rPr>
        <w:t>единого налога на вмененный доход на 27,4 тыс. рублей (с 33,9  тыс. рублей до 6,5 тыс. рублей);</w:t>
      </w:r>
    </w:p>
    <w:p w:rsidR="00722C94" w:rsidRPr="00722C94" w:rsidRDefault="00722C94" w:rsidP="00722C94">
      <w:pPr>
        <w:ind w:firstLine="708"/>
        <w:jc w:val="both"/>
        <w:rPr>
          <w:b/>
          <w:bCs/>
          <w:snapToGrid w:val="0"/>
        </w:rPr>
      </w:pPr>
      <w:r w:rsidRPr="00722C94">
        <w:rPr>
          <w:snapToGrid w:val="0"/>
        </w:rPr>
        <w:t>налога на имущество физических лиц на 700,2 тыс. рублей (с 6 198,4 тыс. рублей до 5498,2тыс. рублей);</w:t>
      </w:r>
    </w:p>
    <w:p w:rsidR="00722C94" w:rsidRPr="00722C94" w:rsidRDefault="00722C94" w:rsidP="00722C94">
      <w:pPr>
        <w:ind w:firstLine="708"/>
        <w:jc w:val="both"/>
        <w:rPr>
          <w:snapToGrid w:val="0"/>
        </w:rPr>
      </w:pPr>
      <w:r w:rsidRPr="00722C94">
        <w:rPr>
          <w:snapToGrid w:val="0"/>
        </w:rPr>
        <w:t>доходов от сдачи в аренду муниципального имущества на 79,3 тыс. рублей (с  461,7 тыс. рублей до 382,4 тыс. рублей);</w:t>
      </w:r>
      <w:r w:rsidRPr="00722C94">
        <w:rPr>
          <w:snapToGrid w:val="0"/>
        </w:rPr>
        <w:tab/>
      </w:r>
    </w:p>
    <w:p w:rsidR="00722C94" w:rsidRPr="00722C94" w:rsidRDefault="00722C94" w:rsidP="00722C94">
      <w:pPr>
        <w:ind w:firstLine="708"/>
        <w:jc w:val="both"/>
        <w:rPr>
          <w:snapToGrid w:val="0"/>
        </w:rPr>
      </w:pPr>
      <w:r w:rsidRPr="00722C94">
        <w:rPr>
          <w:snapToGrid w:val="0"/>
        </w:rPr>
        <w:t>платы по соглашениям об установлении сервитута на 385,8 тыс. рублей (с 626,6   тыс. рублей до  240,8 тыс. рублей);</w:t>
      </w:r>
    </w:p>
    <w:p w:rsidR="00722C94" w:rsidRPr="00722C94" w:rsidRDefault="00722C94" w:rsidP="00722C94">
      <w:pPr>
        <w:ind w:firstLine="708"/>
        <w:jc w:val="both"/>
        <w:rPr>
          <w:snapToGrid w:val="0"/>
        </w:rPr>
      </w:pPr>
      <w:r w:rsidRPr="00722C94">
        <w:rPr>
          <w:snapToGrid w:val="0"/>
        </w:rPr>
        <w:t>доходов от прибыли муниципальных предприятий на 36,5 тыс. рублей (с 36,5 тыс. рублей до 0,0 тыс. рублей);</w:t>
      </w:r>
    </w:p>
    <w:p w:rsidR="00722C94" w:rsidRPr="00722C94" w:rsidRDefault="00722C94" w:rsidP="00722C94">
      <w:pPr>
        <w:ind w:firstLine="708"/>
        <w:jc w:val="both"/>
        <w:rPr>
          <w:snapToGrid w:val="0"/>
        </w:rPr>
      </w:pPr>
      <w:r w:rsidRPr="00722C94">
        <w:rPr>
          <w:snapToGrid w:val="0"/>
        </w:rPr>
        <w:t>прочих поступлений от использования имущества на 840,6 тыс. рублей (с 2 647,2 тыс. рублей до 1 806,6 тыс. рублей);</w:t>
      </w:r>
    </w:p>
    <w:p w:rsidR="00722C94" w:rsidRPr="00722C94" w:rsidRDefault="00722C94" w:rsidP="00722C94">
      <w:pPr>
        <w:ind w:firstLine="708"/>
        <w:jc w:val="both"/>
        <w:rPr>
          <w:snapToGrid w:val="0"/>
        </w:rPr>
      </w:pPr>
      <w:r w:rsidRPr="00722C94">
        <w:rPr>
          <w:snapToGrid w:val="0"/>
        </w:rPr>
        <w:t>платежей за негативное воздействие на окружающую среду на 23,7 тыс. рублей (с 168,4  тыс. рублей до 144,7 тыс. рублей);</w:t>
      </w:r>
    </w:p>
    <w:p w:rsidR="00722C94" w:rsidRPr="00722C94" w:rsidRDefault="00722C94" w:rsidP="00722C94">
      <w:pPr>
        <w:ind w:firstLine="708"/>
        <w:jc w:val="both"/>
        <w:rPr>
          <w:snapToGrid w:val="0"/>
        </w:rPr>
      </w:pPr>
      <w:r w:rsidRPr="00722C94">
        <w:rPr>
          <w:snapToGrid w:val="0"/>
        </w:rPr>
        <w:t>доходов от компенсации затрат государства  на 10 748,7 тыс. рублей (с 11 560,1 тыс. рублей до  811,4 тыс. рублей);</w:t>
      </w:r>
    </w:p>
    <w:p w:rsidR="00722C94" w:rsidRPr="00722C94" w:rsidRDefault="00722C94" w:rsidP="00722C94">
      <w:pPr>
        <w:ind w:firstLine="708"/>
        <w:jc w:val="both"/>
        <w:rPr>
          <w:snapToGrid w:val="0"/>
        </w:rPr>
      </w:pPr>
      <w:r w:rsidRPr="00722C94">
        <w:rPr>
          <w:snapToGrid w:val="0"/>
        </w:rPr>
        <w:t>доходов от реализации иного имущества на 130,0 тыс. рублей (с130,0 тыс. рублей до  0,0 тыс. рублей);</w:t>
      </w:r>
    </w:p>
    <w:p w:rsidR="00722C94" w:rsidRPr="00722C94" w:rsidRDefault="00722C94" w:rsidP="00722C94">
      <w:pPr>
        <w:ind w:firstLine="708"/>
        <w:jc w:val="both"/>
        <w:rPr>
          <w:snapToGrid w:val="0"/>
        </w:rPr>
      </w:pPr>
      <w:r w:rsidRPr="00722C94">
        <w:rPr>
          <w:snapToGrid w:val="0"/>
        </w:rPr>
        <w:t>инициативных платежей на 575,6 тыс. рублей (с 824,2 тыс. рублей до 248,6 тыс. рублей);</w:t>
      </w:r>
    </w:p>
    <w:p w:rsidR="00722C94" w:rsidRPr="00722C94" w:rsidRDefault="00722C94" w:rsidP="00722C94">
      <w:pPr>
        <w:ind w:firstLine="708"/>
        <w:jc w:val="both"/>
      </w:pPr>
      <w:r w:rsidRPr="00722C94">
        <w:rPr>
          <w:b/>
          <w:bCs/>
        </w:rPr>
        <w:t xml:space="preserve">Общий объем собственных доходов бюджета  муниципального округа (без учета субвенций) </w:t>
      </w:r>
      <w:r w:rsidRPr="00722C94">
        <w:t xml:space="preserve">в 2025 году к факту 2024 года уменьшился  на 252 311,88 тыс. рублей   (с 1 342 024,51тыс. рублей до 1 089 712,63тыс. рублей), в том числе: </w:t>
      </w:r>
    </w:p>
    <w:p w:rsidR="00722C94" w:rsidRPr="00722C94" w:rsidRDefault="00722C94" w:rsidP="00722C94">
      <w:pPr>
        <w:ind w:firstLine="708"/>
        <w:jc w:val="both"/>
      </w:pPr>
      <w:r w:rsidRPr="00722C94">
        <w:rPr>
          <w:b/>
          <w:bCs/>
          <w:snapToGrid w:val="0"/>
        </w:rPr>
        <w:t xml:space="preserve">по налоговым и неналоговым доходам </w:t>
      </w:r>
      <w:r w:rsidRPr="00722C94">
        <w:rPr>
          <w:bCs/>
          <w:snapToGrid w:val="0"/>
        </w:rPr>
        <w:t>увеличился на 47 338,38 тыс. рублей</w:t>
      </w:r>
      <w:r w:rsidRPr="00722C94">
        <w:rPr>
          <w:snapToGrid w:val="0"/>
        </w:rPr>
        <w:t xml:space="preserve">  (с 465 152,59 тыс. рублей до 512 490,97тыс. рублей),</w:t>
      </w:r>
    </w:p>
    <w:p w:rsidR="00722C94" w:rsidRPr="00722C94" w:rsidRDefault="00722C94" w:rsidP="00722C94">
      <w:pPr>
        <w:ind w:firstLine="708"/>
        <w:jc w:val="both"/>
        <w:rPr>
          <w:b/>
          <w:bCs/>
        </w:rPr>
      </w:pPr>
      <w:r w:rsidRPr="00722C94">
        <w:rPr>
          <w:b/>
          <w:bCs/>
        </w:rPr>
        <w:t xml:space="preserve">по безвозмездным поступлениям (без учета субвенций) </w:t>
      </w:r>
      <w:r w:rsidRPr="00722C94">
        <w:rPr>
          <w:bCs/>
        </w:rPr>
        <w:t>уменьшился299 650,26 тыс. рублей</w:t>
      </w:r>
      <w:r w:rsidRPr="00722C94">
        <w:t>(с 876 871,92тыс. рублей до 577 221,66 тыс. рублей).</w:t>
      </w:r>
    </w:p>
    <w:p w:rsidR="00722C94" w:rsidRPr="00722C94" w:rsidRDefault="00722C94" w:rsidP="00722C94">
      <w:pPr>
        <w:jc w:val="both"/>
        <w:rPr>
          <w:snapToGrid w:val="0"/>
        </w:rPr>
      </w:pPr>
      <w:r w:rsidRPr="00722C94">
        <w:rPr>
          <w:b/>
          <w:bCs/>
          <w:color w:val="FF0000"/>
        </w:rPr>
        <w:tab/>
      </w:r>
      <w:r w:rsidRPr="00722C94">
        <w:rPr>
          <w:b/>
          <w:bCs/>
          <w:snapToGrid w:val="0"/>
        </w:rPr>
        <w:t xml:space="preserve">На 2026 год (по уточненному плану по состоянию на 1 апреля 2026 года) доля налоговых и неналоговых  доходов </w:t>
      </w:r>
      <w:r w:rsidRPr="00722C94">
        <w:rPr>
          <w:snapToGrid w:val="0"/>
        </w:rPr>
        <w:t>бюджета муниципального округа (за исключением поступлений налоговых доходов по дополнительным нормативам отчислений) составляет по плану 20,8 процентов  или ниже уровня  2025 года на 0,74 процентных пункта.</w:t>
      </w:r>
    </w:p>
    <w:p w:rsidR="00722C94" w:rsidRPr="00F248DD" w:rsidRDefault="00722C94" w:rsidP="00722C94">
      <w:pPr>
        <w:ind w:firstLine="720"/>
        <w:jc w:val="both"/>
        <w:rPr>
          <w:snapToGrid w:val="0"/>
        </w:rPr>
      </w:pPr>
      <w:r w:rsidRPr="00F248DD">
        <w:rPr>
          <w:b/>
          <w:bCs/>
          <w:snapToGrid w:val="0"/>
        </w:rPr>
        <w:t>Объем налоговых и неналоговых доходов</w:t>
      </w:r>
      <w:r w:rsidRPr="00F248DD">
        <w:rPr>
          <w:snapToGrid w:val="0"/>
        </w:rPr>
        <w:t xml:space="preserve"> бюджета муниципального округа  (за исключением поступлений налоговых доходов по дополнительным нормативам отчислений по налогу на доходы физических лиц) </w:t>
      </w:r>
      <w:r w:rsidRPr="00F248DD">
        <w:rPr>
          <w:b/>
          <w:bCs/>
          <w:snapToGrid w:val="0"/>
        </w:rPr>
        <w:t xml:space="preserve">на 2026 год (по уточненному плану по состоянию на 1 апреля 2026 года) </w:t>
      </w:r>
      <w:r w:rsidRPr="00F248DD">
        <w:rPr>
          <w:snapToGrid w:val="0"/>
        </w:rPr>
        <w:t>запланирован   в сумме 213 541,3 тыс. рублей или меньше факта 2025 года на 5 104,2 тыс. рублей (факт 2025 года218 645,5 тыс. рублей):</w:t>
      </w:r>
    </w:p>
    <w:p w:rsidR="00722C94" w:rsidRPr="00F248DD" w:rsidRDefault="00722C94" w:rsidP="00722C94">
      <w:pPr>
        <w:ind w:firstLine="720"/>
        <w:jc w:val="both"/>
        <w:rPr>
          <w:b/>
          <w:bCs/>
          <w:snapToGrid w:val="0"/>
        </w:rPr>
      </w:pPr>
      <w:r w:rsidRPr="00F248DD">
        <w:rPr>
          <w:b/>
          <w:bCs/>
          <w:snapToGrid w:val="0"/>
        </w:rPr>
        <w:t>за счет уменьшения с 1 января 2026 года поступлений на сумму13 295,1 тыс. руб. в т.ч.:</w:t>
      </w:r>
    </w:p>
    <w:p w:rsidR="00722C94" w:rsidRPr="00F248DD" w:rsidRDefault="00722C94" w:rsidP="00722C94">
      <w:pPr>
        <w:ind w:firstLine="720"/>
        <w:jc w:val="both"/>
        <w:rPr>
          <w:b/>
          <w:bCs/>
          <w:snapToGrid w:val="0"/>
        </w:rPr>
      </w:pPr>
      <w:r w:rsidRPr="00F248DD">
        <w:rPr>
          <w:snapToGrid w:val="0"/>
        </w:rPr>
        <w:t>упрощенной системы налогообложения на 212,8 тыс. рублей;</w:t>
      </w:r>
    </w:p>
    <w:p w:rsidR="00722C94" w:rsidRPr="00F248DD" w:rsidRDefault="00722C94" w:rsidP="00722C94">
      <w:pPr>
        <w:ind w:firstLine="720"/>
        <w:jc w:val="both"/>
        <w:rPr>
          <w:snapToGrid w:val="0"/>
        </w:rPr>
      </w:pPr>
      <w:r w:rsidRPr="00F248DD">
        <w:rPr>
          <w:snapToGrid w:val="0"/>
        </w:rPr>
        <w:t>единого налога на вмененный доход на 6,5 тыс. рублей;</w:t>
      </w:r>
    </w:p>
    <w:p w:rsidR="00722C94" w:rsidRPr="00F248DD" w:rsidRDefault="00722C94" w:rsidP="00722C94">
      <w:pPr>
        <w:ind w:firstLine="720"/>
        <w:jc w:val="both"/>
        <w:rPr>
          <w:snapToGrid w:val="0"/>
        </w:rPr>
      </w:pPr>
      <w:r w:rsidRPr="00F248DD">
        <w:rPr>
          <w:snapToGrid w:val="0"/>
        </w:rPr>
        <w:t>единого сельскохозяйственного налога на 5 829,8 тыс. рублей;</w:t>
      </w:r>
    </w:p>
    <w:p w:rsidR="00722C94" w:rsidRPr="00F248DD" w:rsidRDefault="00722C94" w:rsidP="00722C94">
      <w:pPr>
        <w:ind w:firstLine="720"/>
        <w:jc w:val="both"/>
        <w:rPr>
          <w:snapToGrid w:val="0"/>
        </w:rPr>
      </w:pPr>
      <w:r w:rsidRPr="00F248DD">
        <w:rPr>
          <w:snapToGrid w:val="0"/>
        </w:rPr>
        <w:lastRenderedPageBreak/>
        <w:t>налога, взимаемого в связи с применением патентной системы налогообложения  на 3 526,0 тыс. рублей;</w:t>
      </w:r>
    </w:p>
    <w:p w:rsidR="00722C94" w:rsidRPr="00F248DD" w:rsidRDefault="00722C94" w:rsidP="00722C94">
      <w:pPr>
        <w:ind w:firstLine="720"/>
        <w:jc w:val="both"/>
        <w:rPr>
          <w:snapToGrid w:val="0"/>
        </w:rPr>
      </w:pPr>
      <w:r w:rsidRPr="00F248DD">
        <w:rPr>
          <w:snapToGrid w:val="0"/>
        </w:rPr>
        <w:t>доходов от сдачи в аренду муниципального имущества на 2,6 тыс. рублей;</w:t>
      </w:r>
    </w:p>
    <w:p w:rsidR="00722C94" w:rsidRPr="00F248DD" w:rsidRDefault="00722C94" w:rsidP="00722C94">
      <w:pPr>
        <w:ind w:firstLine="720"/>
        <w:jc w:val="both"/>
        <w:rPr>
          <w:snapToGrid w:val="0"/>
        </w:rPr>
      </w:pPr>
      <w:r w:rsidRPr="00F248DD">
        <w:rPr>
          <w:snapToGrid w:val="0"/>
        </w:rPr>
        <w:t>прочих поступлений от использования имущества на 471,2 тыс. рублей;</w:t>
      </w:r>
    </w:p>
    <w:p w:rsidR="00722C94" w:rsidRPr="00F248DD" w:rsidRDefault="00722C94" w:rsidP="00722C94">
      <w:pPr>
        <w:ind w:firstLine="720"/>
        <w:jc w:val="both"/>
        <w:rPr>
          <w:snapToGrid w:val="0"/>
        </w:rPr>
      </w:pPr>
      <w:r w:rsidRPr="00F248DD">
        <w:rPr>
          <w:snapToGrid w:val="0"/>
        </w:rPr>
        <w:t>платежей за негативное воздействие на окружающую среду на 144,7 тыс. рублей;</w:t>
      </w:r>
    </w:p>
    <w:p w:rsidR="00722C94" w:rsidRPr="00F248DD" w:rsidRDefault="00722C94" w:rsidP="00722C94">
      <w:pPr>
        <w:ind w:firstLine="720"/>
        <w:jc w:val="both"/>
        <w:rPr>
          <w:snapToGrid w:val="0"/>
        </w:rPr>
      </w:pPr>
      <w:r w:rsidRPr="00F248DD">
        <w:rPr>
          <w:snapToGrid w:val="0"/>
        </w:rPr>
        <w:t>доходов от оказания платных услуг на 320,5тыс. рублей;</w:t>
      </w:r>
    </w:p>
    <w:p w:rsidR="00722C94" w:rsidRPr="00F248DD" w:rsidRDefault="00722C94" w:rsidP="00722C94">
      <w:pPr>
        <w:ind w:firstLine="720"/>
        <w:jc w:val="both"/>
        <w:rPr>
          <w:snapToGrid w:val="0"/>
        </w:rPr>
      </w:pPr>
      <w:r w:rsidRPr="00F248DD">
        <w:rPr>
          <w:snapToGrid w:val="0"/>
        </w:rPr>
        <w:t>компенсации затрат государства на 80,7 тыс. рублей;</w:t>
      </w:r>
    </w:p>
    <w:p w:rsidR="00722C94" w:rsidRPr="00F248DD" w:rsidRDefault="00722C94" w:rsidP="00722C94">
      <w:pPr>
        <w:ind w:firstLine="720"/>
        <w:jc w:val="both"/>
        <w:rPr>
          <w:snapToGrid w:val="0"/>
        </w:rPr>
      </w:pPr>
      <w:r w:rsidRPr="00F248DD">
        <w:rPr>
          <w:snapToGrid w:val="0"/>
        </w:rPr>
        <w:t>доходов от реализации имущества находящегося в оперативном управлении на 94,3тыс. рублей;</w:t>
      </w:r>
    </w:p>
    <w:p w:rsidR="00722C94" w:rsidRPr="00F248DD" w:rsidRDefault="00722C94" w:rsidP="00722C94">
      <w:pPr>
        <w:ind w:firstLine="720"/>
        <w:jc w:val="both"/>
        <w:rPr>
          <w:snapToGrid w:val="0"/>
        </w:rPr>
      </w:pPr>
      <w:r w:rsidRPr="00F248DD">
        <w:rPr>
          <w:snapToGrid w:val="0"/>
        </w:rPr>
        <w:t>доходов от продажи земельных участков  на 1 954,8 тыс. рублей;</w:t>
      </w:r>
    </w:p>
    <w:p w:rsidR="00722C94" w:rsidRPr="00F248DD" w:rsidRDefault="00722C94" w:rsidP="00722C94">
      <w:pPr>
        <w:ind w:firstLine="720"/>
        <w:jc w:val="both"/>
        <w:rPr>
          <w:snapToGrid w:val="0"/>
        </w:rPr>
      </w:pPr>
      <w:r w:rsidRPr="00F248DD">
        <w:rPr>
          <w:snapToGrid w:val="0"/>
        </w:rPr>
        <w:t>платы за увеличение площади земельных участков на 572,0 тыс. рублей;</w:t>
      </w:r>
    </w:p>
    <w:p w:rsidR="00722C94" w:rsidRPr="00F248DD" w:rsidRDefault="00722C94" w:rsidP="00722C94">
      <w:pPr>
        <w:ind w:firstLine="708"/>
        <w:jc w:val="both"/>
        <w:rPr>
          <w:snapToGrid w:val="0"/>
        </w:rPr>
      </w:pPr>
      <w:r w:rsidRPr="00F248DD">
        <w:rPr>
          <w:snapToGrid w:val="0"/>
        </w:rPr>
        <w:t>штрафов, санкций  на 78,0 тыс. рублей;</w:t>
      </w:r>
    </w:p>
    <w:p w:rsidR="00722C94" w:rsidRPr="00F248DD" w:rsidRDefault="00722C94" w:rsidP="00722C94">
      <w:pPr>
        <w:ind w:firstLine="708"/>
        <w:jc w:val="both"/>
        <w:rPr>
          <w:snapToGrid w:val="0"/>
        </w:rPr>
      </w:pPr>
      <w:r w:rsidRPr="00F248DD">
        <w:rPr>
          <w:snapToGrid w:val="0"/>
        </w:rPr>
        <w:t>прочих неналоговых доходов на 1,2 тыс. рублей,</w:t>
      </w:r>
    </w:p>
    <w:p w:rsidR="00722C94" w:rsidRPr="00F248DD" w:rsidRDefault="00722C94" w:rsidP="00722C94">
      <w:pPr>
        <w:ind w:firstLine="708"/>
        <w:jc w:val="both"/>
        <w:rPr>
          <w:b/>
          <w:bCs/>
          <w:snapToGrid w:val="0"/>
        </w:rPr>
      </w:pPr>
      <w:r w:rsidRPr="00F248DD">
        <w:rPr>
          <w:b/>
          <w:bCs/>
          <w:snapToGrid w:val="0"/>
        </w:rPr>
        <w:t xml:space="preserve">за счет увеличения поступлений на сумму 8 190,9тыс. руб. в т.ч.: </w:t>
      </w:r>
    </w:p>
    <w:p w:rsidR="00722C94" w:rsidRPr="00F248DD" w:rsidRDefault="00722C94" w:rsidP="00722C94">
      <w:pPr>
        <w:ind w:firstLine="720"/>
        <w:jc w:val="both"/>
        <w:rPr>
          <w:snapToGrid w:val="0"/>
        </w:rPr>
      </w:pPr>
      <w:r w:rsidRPr="00F248DD">
        <w:rPr>
          <w:snapToGrid w:val="0"/>
        </w:rPr>
        <w:t>налога на доходы физических лиц  на 1 538,9 тыс. рублей;</w:t>
      </w:r>
    </w:p>
    <w:p w:rsidR="00722C94" w:rsidRPr="00F248DD" w:rsidRDefault="00722C94" w:rsidP="00722C94">
      <w:pPr>
        <w:ind w:firstLine="720"/>
        <w:jc w:val="both"/>
        <w:rPr>
          <w:snapToGrid w:val="0"/>
        </w:rPr>
      </w:pPr>
      <w:r w:rsidRPr="00F248DD">
        <w:rPr>
          <w:snapToGrid w:val="0"/>
        </w:rPr>
        <w:t>акцизов на нефтепродукты на 3 925,3 тыс. рублей;</w:t>
      </w:r>
    </w:p>
    <w:p w:rsidR="00722C94" w:rsidRPr="00F248DD" w:rsidRDefault="00722C94" w:rsidP="00722C94">
      <w:pPr>
        <w:ind w:firstLine="720"/>
        <w:jc w:val="both"/>
        <w:rPr>
          <w:snapToGrid w:val="0"/>
        </w:rPr>
      </w:pPr>
      <w:r w:rsidRPr="00F248DD">
        <w:rPr>
          <w:snapToGrid w:val="0"/>
        </w:rPr>
        <w:t>налога на имущество физических лиц на 688,2 тыс. рублей;</w:t>
      </w:r>
    </w:p>
    <w:p w:rsidR="00722C94" w:rsidRPr="00F248DD" w:rsidRDefault="00722C94" w:rsidP="00722C94">
      <w:pPr>
        <w:ind w:firstLine="720"/>
        <w:jc w:val="both"/>
        <w:rPr>
          <w:b/>
          <w:bCs/>
          <w:snapToGrid w:val="0"/>
          <w:color w:val="FF0000"/>
        </w:rPr>
      </w:pPr>
      <w:r w:rsidRPr="00F248DD">
        <w:rPr>
          <w:snapToGrid w:val="0"/>
        </w:rPr>
        <w:t>земельного налога на 323,3 тыс. рублей;</w:t>
      </w:r>
    </w:p>
    <w:p w:rsidR="00722C94" w:rsidRPr="00F248DD" w:rsidRDefault="00722C94" w:rsidP="00722C94">
      <w:pPr>
        <w:ind w:firstLine="720"/>
        <w:jc w:val="both"/>
        <w:rPr>
          <w:snapToGrid w:val="0"/>
        </w:rPr>
      </w:pPr>
      <w:r w:rsidRPr="00F248DD">
        <w:rPr>
          <w:snapToGrid w:val="0"/>
        </w:rPr>
        <w:t>государственной пошлины на  170,1тыс. рублей;</w:t>
      </w:r>
    </w:p>
    <w:p w:rsidR="00722C94" w:rsidRPr="00F248DD" w:rsidRDefault="00722C94" w:rsidP="00722C94">
      <w:pPr>
        <w:ind w:firstLine="720"/>
        <w:jc w:val="both"/>
        <w:rPr>
          <w:snapToGrid w:val="0"/>
        </w:rPr>
      </w:pPr>
      <w:r w:rsidRPr="00F248DD">
        <w:rPr>
          <w:snapToGrid w:val="0"/>
        </w:rPr>
        <w:t>арендной платы за земли на 745,0 тыс. рублей;</w:t>
      </w:r>
    </w:p>
    <w:p w:rsidR="00722C94" w:rsidRPr="00F248DD" w:rsidRDefault="00722C94" w:rsidP="00722C94">
      <w:pPr>
        <w:ind w:firstLine="720"/>
        <w:jc w:val="both"/>
        <w:rPr>
          <w:snapToGrid w:val="0"/>
        </w:rPr>
      </w:pPr>
      <w:r w:rsidRPr="00F248DD">
        <w:rPr>
          <w:snapToGrid w:val="0"/>
        </w:rPr>
        <w:t>платы по соглашениям об установлении сервитута на 338,4 тыс. рублей;</w:t>
      </w:r>
    </w:p>
    <w:p w:rsidR="00722C94" w:rsidRPr="00F248DD" w:rsidRDefault="00722C94" w:rsidP="00722C94">
      <w:pPr>
        <w:ind w:firstLine="720"/>
        <w:jc w:val="both"/>
        <w:rPr>
          <w:snapToGrid w:val="0"/>
        </w:rPr>
      </w:pPr>
      <w:r w:rsidRPr="00F248DD">
        <w:rPr>
          <w:snapToGrid w:val="0"/>
        </w:rPr>
        <w:t>доходов от приватизации муниципального имущества на 25,3 тыс. рублей;</w:t>
      </w:r>
    </w:p>
    <w:p w:rsidR="00722C94" w:rsidRPr="00F248DD" w:rsidRDefault="00722C94" w:rsidP="00722C94">
      <w:pPr>
        <w:ind w:firstLine="720"/>
        <w:jc w:val="both"/>
        <w:rPr>
          <w:snapToGrid w:val="0"/>
        </w:rPr>
      </w:pPr>
      <w:r w:rsidRPr="00F248DD">
        <w:rPr>
          <w:snapToGrid w:val="0"/>
        </w:rPr>
        <w:t>инициативных платежей на 436,4 тыс. рублей.</w:t>
      </w:r>
    </w:p>
    <w:p w:rsidR="00722C94" w:rsidRPr="00F248DD" w:rsidRDefault="00722C94" w:rsidP="00722C94">
      <w:pPr>
        <w:jc w:val="both"/>
        <w:rPr>
          <w:snapToGrid w:val="0"/>
        </w:rPr>
      </w:pPr>
      <w:r w:rsidRPr="00F248DD">
        <w:rPr>
          <w:snapToGrid w:val="0"/>
          <w:color w:val="FF0000"/>
        </w:rPr>
        <w:tab/>
      </w:r>
      <w:r w:rsidRPr="00F248DD">
        <w:rPr>
          <w:b/>
          <w:bCs/>
          <w:snapToGrid w:val="0"/>
        </w:rPr>
        <w:t>Общий объем доходов бюджета</w:t>
      </w:r>
      <w:r w:rsidRPr="00F248DD">
        <w:rPr>
          <w:snapToGrid w:val="0"/>
        </w:rPr>
        <w:t xml:space="preserve"> муниципального округа </w:t>
      </w:r>
      <w:r w:rsidRPr="00F248DD">
        <w:rPr>
          <w:b/>
          <w:bCs/>
          <w:snapToGrid w:val="0"/>
        </w:rPr>
        <w:t>на 2026 год</w:t>
      </w:r>
      <w:r w:rsidRPr="00F248DD">
        <w:rPr>
          <w:snapToGrid w:val="0"/>
        </w:rPr>
        <w:t xml:space="preserve">(по состоянию на 1 апреля 2026 года)  составляет1 365 098,4 тыс. рублей или меньше факта 2025 года на 162 522,5 тыс. рублей. Уменьшение общего объема доходов связано с уменьшением безвозмездных поступлений на 168 872,1 тыс.рублей (с 1 015 129,9 тыс. рублей до 846 257,8 тыс. рублей), по налоговым и неналоговым доходам увеличение на 6 349,6 тыс. рублей. </w:t>
      </w:r>
    </w:p>
    <w:p w:rsidR="00722C94" w:rsidRPr="00F248DD" w:rsidRDefault="00722C94" w:rsidP="00722C94">
      <w:pPr>
        <w:pStyle w:val="a9"/>
        <w:ind w:left="0" w:firstLine="720"/>
        <w:jc w:val="both"/>
        <w:rPr>
          <w:snapToGrid w:val="0"/>
        </w:rPr>
      </w:pPr>
      <w:r w:rsidRPr="00F248DD">
        <w:rPr>
          <w:b/>
          <w:bCs/>
          <w:snapToGrid w:val="0"/>
        </w:rPr>
        <w:t>Общий объем собственных доходов</w:t>
      </w:r>
      <w:r w:rsidRPr="00F248DD">
        <w:rPr>
          <w:snapToGrid w:val="0"/>
        </w:rPr>
        <w:t xml:space="preserve"> бюджета муниципального округа (без учета субвенций) на 2026 год (по состоянию на 1 апреля 2026 года) составляет1 026 801,08 тыс. рублей  или меньше факта 2025 года на 62 911,55 тыс. рублей  (факт в 2025 году 1 089 712,63 тыс. рублей) за счет уменьшения безвозмездных поступлений (без учета субвенций) на 69 261,15 тыс. рублей, по налоговым и неналоговым доходам увеличение на 6 349,6 тыс. рублей.</w:t>
      </w:r>
    </w:p>
    <w:p w:rsidR="00722C94" w:rsidRPr="00F248DD" w:rsidRDefault="00722C94" w:rsidP="00722C94">
      <w:pPr>
        <w:pStyle w:val="a9"/>
        <w:ind w:left="0" w:firstLine="720"/>
        <w:jc w:val="both"/>
        <w:rPr>
          <w:b/>
          <w:bCs/>
        </w:rPr>
      </w:pPr>
    </w:p>
    <w:p w:rsidR="00722C94" w:rsidRPr="00F248DD" w:rsidRDefault="00722C94" w:rsidP="00722C94">
      <w:pPr>
        <w:pStyle w:val="a9"/>
        <w:ind w:left="113"/>
        <w:jc w:val="center"/>
        <w:rPr>
          <w:b/>
          <w:bCs/>
        </w:rPr>
      </w:pPr>
      <w:r w:rsidRPr="00F248DD">
        <w:rPr>
          <w:b/>
          <w:bCs/>
        </w:rPr>
        <w:t>Пояснения к пункту 35 таблицы</w:t>
      </w:r>
    </w:p>
    <w:p w:rsidR="00722C94" w:rsidRPr="00F248DD" w:rsidRDefault="00722C94" w:rsidP="00722C94">
      <w:pPr>
        <w:pStyle w:val="a9"/>
        <w:ind w:left="113"/>
        <w:jc w:val="both"/>
        <w:rPr>
          <w:b/>
          <w:bCs/>
        </w:rPr>
      </w:pPr>
    </w:p>
    <w:p w:rsidR="00722C94" w:rsidRPr="00F248DD" w:rsidRDefault="00722C94" w:rsidP="00722C94">
      <w:pPr>
        <w:pStyle w:val="a9"/>
        <w:ind w:left="113" w:firstLine="595"/>
        <w:jc w:val="both"/>
        <w:rPr>
          <w:bCs/>
        </w:rPr>
      </w:pPr>
      <w:r w:rsidRPr="00F248DD">
        <w:rPr>
          <w:bCs/>
        </w:rPr>
        <w:t>Увеличение расходов на ОМСУ связано с увеличением заработной платы работникам органов местного самоуправления с 1 января 2025 года на 11,7 % и изменением структуры администрации округа.</w:t>
      </w:r>
    </w:p>
    <w:p w:rsidR="00722C94" w:rsidRPr="00F248DD" w:rsidRDefault="00722C94" w:rsidP="00722C94">
      <w:pPr>
        <w:pStyle w:val="a9"/>
        <w:ind w:left="113" w:firstLine="595"/>
        <w:jc w:val="both"/>
        <w:rPr>
          <w:b/>
          <w:bCs/>
        </w:rPr>
      </w:pPr>
    </w:p>
    <w:p w:rsidR="00722C94" w:rsidRPr="00F248DD" w:rsidRDefault="00722C94" w:rsidP="00722C94">
      <w:pPr>
        <w:spacing w:line="360" w:lineRule="auto"/>
        <w:jc w:val="center"/>
        <w:rPr>
          <w:b/>
          <w:bCs/>
        </w:rPr>
      </w:pPr>
      <w:r w:rsidRPr="00F248DD">
        <w:rPr>
          <w:b/>
          <w:bCs/>
        </w:rPr>
        <w:t>Основные задачи на 2026 год</w:t>
      </w:r>
    </w:p>
    <w:p w:rsidR="00722C94" w:rsidRPr="00F248DD" w:rsidRDefault="00722C94" w:rsidP="00722C94">
      <w:pPr>
        <w:ind w:firstLine="720"/>
        <w:jc w:val="both"/>
      </w:pPr>
      <w:r w:rsidRPr="00F248DD">
        <w:t>Обеспечить качественное и в полном объеме исполнение бюджета Ковернинского муниципального округа.</w:t>
      </w:r>
    </w:p>
    <w:p w:rsidR="00722C94" w:rsidRPr="00F248DD" w:rsidRDefault="00722C94" w:rsidP="00722C94">
      <w:pPr>
        <w:widowControl w:val="0"/>
        <w:autoSpaceDE w:val="0"/>
        <w:autoSpaceDN w:val="0"/>
        <w:adjustRightInd w:val="0"/>
        <w:spacing w:line="276" w:lineRule="auto"/>
        <w:ind w:firstLine="708"/>
        <w:jc w:val="both"/>
      </w:pPr>
      <w:r w:rsidRPr="00F248DD">
        <w:t>Увеличение налогового потенциала Ковернинского муниципального округа.</w:t>
      </w:r>
    </w:p>
    <w:p w:rsidR="00722C94" w:rsidRPr="00F248DD" w:rsidRDefault="00722C94" w:rsidP="00722C94">
      <w:pPr>
        <w:widowControl w:val="0"/>
        <w:autoSpaceDE w:val="0"/>
        <w:autoSpaceDN w:val="0"/>
        <w:adjustRightInd w:val="0"/>
        <w:spacing w:line="276" w:lineRule="auto"/>
        <w:ind w:firstLine="720"/>
        <w:jc w:val="both"/>
      </w:pPr>
      <w:r w:rsidRPr="00F248DD">
        <w:t>Совершенствование налогового администрирования, повышение уровня ответственности главных администраторов доходов за качественное прогнозирование доходов бюджета муниципального округа и выполнение в полном объеме утвержденных годовых назначений по доходам бюджета муниципального округа, активизация претензионно-исковой деятельности.</w:t>
      </w:r>
    </w:p>
    <w:p w:rsidR="00722C94" w:rsidRPr="00F248DD" w:rsidRDefault="00722C94" w:rsidP="00722C94">
      <w:pPr>
        <w:ind w:firstLine="720"/>
        <w:jc w:val="both"/>
      </w:pPr>
      <w:r w:rsidRPr="00F248DD">
        <w:t>Проведение мероприятий по повышению эффективности управления муниципальной собственностью, природными ресурсами Ковернинского  муниципального округа, в том числе выявление земельных участков, используемых не по целевому назначению.</w:t>
      </w:r>
    </w:p>
    <w:p w:rsidR="00722C94" w:rsidRPr="00F248DD" w:rsidRDefault="00722C94" w:rsidP="00722C94">
      <w:pPr>
        <w:pStyle w:val="ConsPlusNormal"/>
        <w:widowControl/>
        <w:spacing w:line="276" w:lineRule="auto"/>
        <w:ind w:firstLine="709"/>
        <w:jc w:val="both"/>
        <w:outlineLvl w:val="0"/>
        <w:rPr>
          <w:rFonts w:ascii="Times New Roman" w:hAnsi="Times New Roman" w:cs="Times New Roman"/>
          <w:sz w:val="24"/>
          <w:szCs w:val="24"/>
        </w:rPr>
      </w:pPr>
      <w:r w:rsidRPr="00F248DD">
        <w:rPr>
          <w:rFonts w:ascii="Times New Roman" w:hAnsi="Times New Roman" w:cs="Times New Roman"/>
          <w:sz w:val="24"/>
          <w:szCs w:val="24"/>
        </w:rPr>
        <w:t>Концентрация финансовых ресурсов на достижении целей и результатов муниципальных проектов, направленных на реализацию национальных проектов.</w:t>
      </w:r>
    </w:p>
    <w:p w:rsidR="00722C94" w:rsidRPr="00F248DD" w:rsidRDefault="00722C94" w:rsidP="00722C94">
      <w:pPr>
        <w:pStyle w:val="ConsPlusNormal"/>
        <w:widowControl/>
        <w:spacing w:line="276" w:lineRule="auto"/>
        <w:ind w:firstLine="709"/>
        <w:jc w:val="both"/>
        <w:outlineLvl w:val="0"/>
        <w:rPr>
          <w:rFonts w:ascii="Times New Roman" w:hAnsi="Times New Roman" w:cs="Times New Roman"/>
          <w:sz w:val="24"/>
          <w:szCs w:val="24"/>
        </w:rPr>
      </w:pPr>
      <w:r w:rsidRPr="00F248DD">
        <w:rPr>
          <w:rFonts w:ascii="Times New Roman" w:hAnsi="Times New Roman" w:cs="Times New Roman"/>
          <w:sz w:val="24"/>
          <w:szCs w:val="24"/>
        </w:rPr>
        <w:lastRenderedPageBreak/>
        <w:t>Обеспечение финансовыми ресурсами в первую очередь действующих расходных обязательств, гарантированного исполнения социальных обязательств Ковернинского муниципального округа, осуществления взвешенного подхода к принятию новых расходных обязательств.</w:t>
      </w:r>
    </w:p>
    <w:p w:rsidR="00722C94" w:rsidRPr="00F248DD" w:rsidRDefault="00722C94" w:rsidP="00722C94">
      <w:pPr>
        <w:pStyle w:val="ConsPlusNormal"/>
        <w:widowControl/>
        <w:spacing w:line="276" w:lineRule="auto"/>
        <w:ind w:firstLine="709"/>
        <w:jc w:val="both"/>
        <w:outlineLvl w:val="0"/>
        <w:rPr>
          <w:rFonts w:ascii="Times New Roman" w:hAnsi="Times New Roman" w:cs="Times New Roman"/>
          <w:sz w:val="24"/>
          <w:szCs w:val="24"/>
        </w:rPr>
      </w:pPr>
      <w:r w:rsidRPr="00F248DD">
        <w:rPr>
          <w:rFonts w:ascii="Times New Roman" w:hAnsi="Times New Roman" w:cs="Times New Roman"/>
          <w:sz w:val="24"/>
          <w:szCs w:val="24"/>
        </w:rPr>
        <w:t>Повышение операционной эффективности использования бюджетных средств.</w:t>
      </w:r>
    </w:p>
    <w:p w:rsidR="00722C94" w:rsidRPr="00F248DD" w:rsidRDefault="00722C94" w:rsidP="00722C94">
      <w:pPr>
        <w:ind w:firstLine="720"/>
        <w:jc w:val="both"/>
      </w:pPr>
      <w:r w:rsidRPr="00F248DD">
        <w:t>Сокращение неэффективных расходов, подготовку нормативных документов по расчету нормативных затрат на обеспечение функций органов местного самоуправления до 1 июня 2026 года на 2027 год.</w:t>
      </w:r>
    </w:p>
    <w:p w:rsidR="00E70BC3" w:rsidRDefault="00E70BC3" w:rsidP="00E76FAF">
      <w:pPr>
        <w:ind w:firstLine="708"/>
        <w:jc w:val="both"/>
      </w:pPr>
    </w:p>
    <w:p w:rsidR="00E76FAF" w:rsidRPr="003D6A82" w:rsidRDefault="00E76FAF" w:rsidP="00E76FAF">
      <w:pPr>
        <w:ind w:firstLine="709"/>
        <w:jc w:val="both"/>
        <w:rPr>
          <w:b/>
          <w:i/>
        </w:rPr>
      </w:pPr>
      <w:r w:rsidRPr="003D6A82">
        <w:rPr>
          <w:b/>
          <w:i/>
        </w:rPr>
        <w:t>Информационная открытость</w:t>
      </w:r>
    </w:p>
    <w:p w:rsidR="00E76FAF" w:rsidRPr="003D6A82" w:rsidRDefault="00E76FAF" w:rsidP="00E76FAF">
      <w:pPr>
        <w:pStyle w:val="3"/>
        <w:spacing w:after="0"/>
        <w:ind w:firstLine="720"/>
        <w:jc w:val="both"/>
        <w:rPr>
          <w:sz w:val="24"/>
          <w:szCs w:val="24"/>
        </w:rPr>
      </w:pPr>
      <w:r w:rsidRPr="003D6A82">
        <w:rPr>
          <w:sz w:val="24"/>
          <w:szCs w:val="24"/>
        </w:rPr>
        <w:t>Администрация принимает все необходимые меры по обеспечению информационной открытости деятельности органов местного самоуправления.</w:t>
      </w:r>
    </w:p>
    <w:p w:rsidR="00E76FAF" w:rsidRPr="003D6A82" w:rsidRDefault="00E76FAF" w:rsidP="00E76FAF">
      <w:pPr>
        <w:pStyle w:val="3"/>
        <w:spacing w:after="0"/>
        <w:ind w:firstLine="720"/>
        <w:jc w:val="both"/>
        <w:rPr>
          <w:sz w:val="24"/>
          <w:szCs w:val="24"/>
        </w:rPr>
      </w:pPr>
      <w:r w:rsidRPr="003D6A82">
        <w:rPr>
          <w:sz w:val="24"/>
          <w:szCs w:val="24"/>
        </w:rPr>
        <w:t xml:space="preserve">Население </w:t>
      </w:r>
      <w:r>
        <w:rPr>
          <w:sz w:val="24"/>
          <w:szCs w:val="24"/>
        </w:rPr>
        <w:t>округа</w:t>
      </w:r>
      <w:r w:rsidRPr="003D6A82">
        <w:rPr>
          <w:sz w:val="24"/>
          <w:szCs w:val="24"/>
        </w:rPr>
        <w:t xml:space="preserve"> полностью охвачено телевизионным вещанием, работает кабельное и цифровое телевидение.</w:t>
      </w:r>
    </w:p>
    <w:p w:rsidR="00E76FAF" w:rsidRPr="003D6A82" w:rsidRDefault="00E76FAF" w:rsidP="00E76FAF">
      <w:pPr>
        <w:pStyle w:val="af4"/>
        <w:ind w:firstLine="720"/>
        <w:jc w:val="both"/>
        <w:rPr>
          <w:sz w:val="24"/>
          <w:szCs w:val="24"/>
        </w:rPr>
      </w:pPr>
      <w:r w:rsidRPr="003D6A82">
        <w:rPr>
          <w:sz w:val="24"/>
          <w:szCs w:val="24"/>
        </w:rPr>
        <w:t xml:space="preserve">При установке современной спутниковой антенны принимаются  около 100 каналов </w:t>
      </w:r>
      <w:r w:rsidRPr="003D6A82">
        <w:rPr>
          <w:sz w:val="24"/>
          <w:szCs w:val="24"/>
          <w:lang w:val="en-US"/>
        </w:rPr>
        <w:t>TV</w:t>
      </w:r>
      <w:r w:rsidRPr="003D6A82">
        <w:rPr>
          <w:sz w:val="24"/>
          <w:szCs w:val="24"/>
        </w:rPr>
        <w:t xml:space="preserve">.  </w:t>
      </w:r>
    </w:p>
    <w:p w:rsidR="00E76FAF" w:rsidRPr="003D6A82" w:rsidRDefault="00E76FAF" w:rsidP="00E76FAF">
      <w:pPr>
        <w:pStyle w:val="af4"/>
        <w:ind w:firstLine="720"/>
        <w:jc w:val="both"/>
        <w:rPr>
          <w:sz w:val="24"/>
          <w:szCs w:val="24"/>
        </w:rPr>
      </w:pPr>
      <w:r w:rsidRPr="003D6A82">
        <w:rPr>
          <w:sz w:val="24"/>
          <w:szCs w:val="24"/>
        </w:rPr>
        <w:t xml:space="preserve">Газета «Ковернинские новости» выходит 2 раза в неделю. </w:t>
      </w:r>
      <w:r>
        <w:rPr>
          <w:sz w:val="24"/>
          <w:szCs w:val="24"/>
        </w:rPr>
        <w:t>Сетевое издание «Ковернинские новости» официально зарегистрировано как СМИ.</w:t>
      </w:r>
    </w:p>
    <w:p w:rsidR="00E76FAF" w:rsidRPr="003D6A82" w:rsidRDefault="00E76FAF" w:rsidP="00E76FAF">
      <w:pPr>
        <w:jc w:val="both"/>
        <w:rPr>
          <w:bCs/>
        </w:rPr>
      </w:pPr>
      <w:r>
        <w:t>Создан</w:t>
      </w:r>
      <w:r w:rsidRPr="003D6A82">
        <w:t xml:space="preserve"> сайт </w:t>
      </w:r>
      <w:r>
        <w:t>администрации Ковернинского муниципального округа</w:t>
      </w:r>
      <w:r w:rsidRPr="003D6A82">
        <w:t xml:space="preserve">: </w:t>
      </w:r>
      <w:hyperlink r:id="rId8" w:history="1">
        <w:r w:rsidRPr="003D6A82">
          <w:rPr>
            <w:rStyle w:val="af9"/>
            <w:bCs/>
            <w:lang w:val="en-US"/>
          </w:rPr>
          <w:t>kovernino</w:t>
        </w:r>
        <w:r w:rsidRPr="003D6A82">
          <w:rPr>
            <w:rStyle w:val="af9"/>
            <w:bCs/>
          </w:rPr>
          <w:t>.</w:t>
        </w:r>
        <w:r w:rsidR="00EB48AA">
          <w:rPr>
            <w:rStyle w:val="af9"/>
            <w:bCs/>
            <w:lang w:val="en-US"/>
          </w:rPr>
          <w:t>nobl</w:t>
        </w:r>
        <w:r w:rsidR="00EB48AA" w:rsidRPr="00EB48AA">
          <w:rPr>
            <w:rStyle w:val="af9"/>
            <w:bCs/>
          </w:rPr>
          <w:t>.</w:t>
        </w:r>
        <w:r w:rsidRPr="003D6A82">
          <w:rPr>
            <w:rStyle w:val="af9"/>
            <w:bCs/>
            <w:lang w:val="en-US"/>
          </w:rPr>
          <w:t>ru</w:t>
        </w:r>
      </w:hyperlink>
      <w:r w:rsidRPr="003D6A82">
        <w:rPr>
          <w:bCs/>
        </w:rPr>
        <w:t>.</w:t>
      </w:r>
    </w:p>
    <w:p w:rsidR="00E76FAF" w:rsidRPr="003D6A82" w:rsidRDefault="00E76FAF" w:rsidP="00E76FAF">
      <w:pPr>
        <w:ind w:firstLine="720"/>
        <w:jc w:val="both"/>
        <w:rPr>
          <w:bCs/>
        </w:rPr>
      </w:pPr>
      <w:r w:rsidRPr="003D6A82">
        <w:rPr>
          <w:bCs/>
        </w:rPr>
        <w:t>На сайте регулярно обновляется информация о деятельности отделов и структур</w:t>
      </w:r>
      <w:r>
        <w:rPr>
          <w:bCs/>
        </w:rPr>
        <w:t xml:space="preserve">ных подразделений Администрации, </w:t>
      </w:r>
      <w:r w:rsidRPr="003D6A82">
        <w:rPr>
          <w:bCs/>
        </w:rPr>
        <w:t>размещаются фото- и видеоматериалы.</w:t>
      </w:r>
      <w:r>
        <w:rPr>
          <w:bCs/>
        </w:rPr>
        <w:t xml:space="preserve"> Созданы страницы администрации в Контакте, в телеграмме и др.соцсетях.</w:t>
      </w:r>
    </w:p>
    <w:p w:rsidR="00EE1608" w:rsidRDefault="00EE1608" w:rsidP="00EB48AA">
      <w:pPr>
        <w:spacing w:before="120"/>
        <w:ind w:firstLine="709"/>
        <w:jc w:val="both"/>
        <w:rPr>
          <w:b/>
          <w:bCs/>
        </w:rPr>
      </w:pPr>
    </w:p>
    <w:p w:rsidR="00EB48AA" w:rsidRPr="004147B9" w:rsidRDefault="00EB48AA" w:rsidP="00EB48AA">
      <w:pPr>
        <w:spacing w:before="120"/>
        <w:ind w:firstLine="709"/>
        <w:jc w:val="both"/>
        <w:rPr>
          <w:b/>
          <w:bCs/>
        </w:rPr>
      </w:pPr>
      <w:r w:rsidRPr="00A2640C">
        <w:rPr>
          <w:b/>
          <w:bCs/>
          <w:lang w:val="en-US"/>
        </w:rPr>
        <w:t>IX</w:t>
      </w:r>
      <w:r w:rsidRPr="00A2640C">
        <w:rPr>
          <w:b/>
          <w:bCs/>
        </w:rPr>
        <w:t>. Энергосбережение и повышение энергетической эффективности</w:t>
      </w:r>
    </w:p>
    <w:p w:rsidR="007D4748" w:rsidRDefault="007D4748" w:rsidP="007D4748">
      <w:pPr>
        <w:ind w:firstLine="708"/>
      </w:pPr>
      <w:r>
        <w:t>В рамках подпрограммы «Энергосбережение и повышение энергетической эффективности Ковернинского муниципального района» установлены 4 прибора учета коммунальных ресурсов в муниципальном жилищном фонде.</w:t>
      </w:r>
    </w:p>
    <w:p w:rsidR="00EB48AA" w:rsidRPr="003D6A82" w:rsidRDefault="00EB48AA" w:rsidP="00EB48AA">
      <w:pPr>
        <w:spacing w:before="120"/>
        <w:ind w:firstLine="709"/>
        <w:jc w:val="both"/>
        <w:rPr>
          <w:b/>
        </w:rPr>
      </w:pPr>
      <w:r w:rsidRPr="004147B9">
        <w:rPr>
          <w:b/>
        </w:rPr>
        <w:t>Независимая оценка качества условий оказания услуг муниципальными организациями в сфере образования</w:t>
      </w:r>
    </w:p>
    <w:p w:rsidR="00BD21D6" w:rsidRPr="00554065" w:rsidRDefault="00BD21D6" w:rsidP="00BD21D6">
      <w:pPr>
        <w:ind w:firstLine="708"/>
        <w:jc w:val="both"/>
      </w:pPr>
      <w:r w:rsidRPr="00554065">
        <w:t>В целях повышения качества и доступности образовательных услуг населению, улучшения информированности потребителей о качестве работы образовательных организаций, ежегодно, проводится независимая оценка качества условий осуществления образовательной деятельности муниципальными организациями, осуществляющими образовательную деятельность (далее – независимая оценка качества)</w:t>
      </w:r>
    </w:p>
    <w:p w:rsidR="00BD21D6" w:rsidRPr="00554065" w:rsidRDefault="00BD21D6" w:rsidP="00BD21D6">
      <w:pPr>
        <w:ind w:firstLine="708"/>
        <w:jc w:val="both"/>
      </w:pPr>
      <w:r w:rsidRPr="00554065">
        <w:t>Независимая оценка качества условий осуществления образовательной деятельности организациями, осуществляющими образовательную деятельность,  проводится в соответствии с Федеральным законом  от 29 декабря 2012 г. № 273-ФЗ «Об образовании в Российской Федерации»,  приказом  отдела образования Администрации Ковернинского муниципального района от 25.02.2014г. № 25 «Положение об общественном совете по оценке качества работы образовательных организаций Ковернинского муниципального района».</w:t>
      </w:r>
    </w:p>
    <w:p w:rsidR="00CA3274" w:rsidRPr="00280047" w:rsidRDefault="00CA3274" w:rsidP="00CA3274">
      <w:pPr>
        <w:shd w:val="clear" w:color="auto" w:fill="FFFFFF"/>
        <w:ind w:firstLine="708"/>
        <w:jc w:val="both"/>
        <w:rPr>
          <w:color w:val="1A1A1A"/>
        </w:rPr>
      </w:pPr>
      <w:r w:rsidRPr="00280047">
        <w:rPr>
          <w:color w:val="1A1A1A"/>
        </w:rPr>
        <w:t>В целях повышения качества и доступности образовательных услуг населению, улучшения информированности потребителей о качестве работы образовательных организаций, ежегодно, проводится независимая оценка качества условий осуществления образовательной деятельности муниципальными организациями, осуществляющими образовательную деятельность (далее – независимая оценка качества)</w:t>
      </w:r>
    </w:p>
    <w:p w:rsidR="00CA3274" w:rsidRPr="00280047" w:rsidRDefault="00CA3274" w:rsidP="00CA3274">
      <w:pPr>
        <w:shd w:val="clear" w:color="auto" w:fill="FFFFFF"/>
        <w:ind w:firstLine="708"/>
        <w:jc w:val="both"/>
        <w:rPr>
          <w:color w:val="1A1A1A"/>
        </w:rPr>
      </w:pPr>
      <w:r w:rsidRPr="00280047">
        <w:rPr>
          <w:color w:val="1A1A1A"/>
        </w:rPr>
        <w:t>Независимая оценка качества условий осуществления образовательной деятельности организациями, осуществляющими образовательную деятельность,  проводится в соответствии с Федеральным законом  от 29 декабря 2012 г. № 273-ФЗ «Об образовании в Российской Федерации»,  приказом  отдела образования Администрации Ковернинского муниципального района от 25.02.2014г. № 25 «Положение об общественном совете по оценке качества работы образовательных организаций Ковернинского муниципального района».</w:t>
      </w:r>
    </w:p>
    <w:p w:rsidR="00CA3274" w:rsidRPr="00280047" w:rsidRDefault="00CA3274" w:rsidP="00CA3274">
      <w:pPr>
        <w:shd w:val="clear" w:color="auto" w:fill="FFFFFF"/>
        <w:ind w:firstLine="708"/>
        <w:jc w:val="both"/>
        <w:rPr>
          <w:color w:val="1A1A1A"/>
        </w:rPr>
      </w:pPr>
      <w:r w:rsidRPr="00280047">
        <w:rPr>
          <w:color w:val="1A1A1A"/>
        </w:rPr>
        <w:t xml:space="preserve">В 2025 году независимую оценку качества условий осуществления образовательной деятельности,  прошли  7   образовательных организаций, их удельный вес от общего числа   образовательных организаций,  подлежащих независимой оценке качества условий осуществления </w:t>
      </w:r>
      <w:r w:rsidRPr="00280047">
        <w:rPr>
          <w:color w:val="1A1A1A"/>
        </w:rPr>
        <w:lastRenderedPageBreak/>
        <w:t>образовательной деятельности,   составляет  35 %. Планируемый охват  образовательных организаций независимой оценкой    качества на период 2026 года, составит 6 образовательных организаций - 30 %.  Доля образовательных организаций прошедших процедуру НОК,  с учетом 2025 года и планов на 2026 год составляет 65 %.</w:t>
      </w:r>
    </w:p>
    <w:p w:rsidR="00CA3274" w:rsidRPr="00280047" w:rsidRDefault="00CA3274" w:rsidP="00CA3274">
      <w:pPr>
        <w:pStyle w:val="af2"/>
        <w:spacing w:line="240" w:lineRule="auto"/>
        <w:ind w:firstLine="708"/>
      </w:pPr>
      <w:r w:rsidRPr="00280047">
        <w:rPr>
          <w:color w:val="1A1A1A"/>
        </w:rPr>
        <w:t>По итогам проведения независимой оценки качества составлена рейтинговая таблица по количеству набранных баллов по всем показателям в 2025 году:</w:t>
      </w:r>
      <w:r w:rsidRPr="00280047">
        <w:t xml:space="preserve"> </w:t>
      </w:r>
    </w:p>
    <w:p w:rsidR="00CA3274" w:rsidRPr="00280047" w:rsidRDefault="00CA3274" w:rsidP="00CA3274">
      <w:pPr>
        <w:pStyle w:val="af2"/>
        <w:spacing w:line="240" w:lineRule="auto"/>
      </w:pPr>
      <w:r w:rsidRPr="00280047">
        <w:t>- Муниципальное дошкольное образовательное учреждение «Детский сад «Ромашка»-91,82б;</w:t>
      </w:r>
    </w:p>
    <w:p w:rsidR="00CA3274" w:rsidRPr="00280047" w:rsidRDefault="00CA3274" w:rsidP="00CA3274">
      <w:pPr>
        <w:shd w:val="clear" w:color="auto" w:fill="FFFFFF"/>
        <w:jc w:val="both"/>
      </w:pPr>
      <w:r w:rsidRPr="00280047">
        <w:t>- Муниципальное общеобразовательное учреждение «Ковернинская средняя школа № 1»-92,49 б.;</w:t>
      </w:r>
    </w:p>
    <w:p w:rsidR="00CA3274" w:rsidRPr="00280047" w:rsidRDefault="00CA3274" w:rsidP="00CA3274">
      <w:pPr>
        <w:pStyle w:val="af2"/>
        <w:spacing w:line="240" w:lineRule="auto"/>
      </w:pPr>
      <w:r w:rsidRPr="00280047">
        <w:t>Муниципальное дошкольное образовательное учреждение детский сад «Ленок»-85,87 б.;</w:t>
      </w:r>
    </w:p>
    <w:p w:rsidR="00CA3274" w:rsidRPr="00280047" w:rsidRDefault="00CA3274" w:rsidP="00CA3274">
      <w:pPr>
        <w:pStyle w:val="af2"/>
        <w:spacing w:after="0" w:line="240" w:lineRule="auto"/>
      </w:pPr>
      <w:r w:rsidRPr="00280047">
        <w:t>Муниципальное дошкольное образовательное учреждение детский сад «Рябинка»  р.п. Ковернино -90,67б.;</w:t>
      </w:r>
    </w:p>
    <w:p w:rsidR="00CA3274" w:rsidRPr="00280047" w:rsidRDefault="00CA3274" w:rsidP="00CA3274">
      <w:pPr>
        <w:shd w:val="clear" w:color="auto" w:fill="FFFFFF"/>
        <w:jc w:val="both"/>
      </w:pPr>
      <w:r w:rsidRPr="00280047">
        <w:t>Муниципальное дошкольное образовательное учреждение детский сад «Колосок»-91,38б. ;</w:t>
      </w:r>
    </w:p>
    <w:p w:rsidR="00CA3274" w:rsidRPr="00280047" w:rsidRDefault="00CA3274" w:rsidP="00CA3274">
      <w:pPr>
        <w:pStyle w:val="af2"/>
        <w:spacing w:after="0" w:line="240" w:lineRule="auto"/>
      </w:pPr>
      <w:r w:rsidRPr="00280047">
        <w:t>Муниципальное образовательное учреждение «Начальная школа – детский сад д. Марково» -87,54б.;</w:t>
      </w:r>
    </w:p>
    <w:p w:rsidR="00CA3274" w:rsidRPr="00280047" w:rsidRDefault="00CA3274" w:rsidP="00CA3274">
      <w:pPr>
        <w:pStyle w:val="af2"/>
        <w:spacing w:after="0" w:line="240" w:lineRule="auto"/>
      </w:pPr>
      <w:r w:rsidRPr="00280047">
        <w:t>Муниципальное общеобразовательное учреждение «Хохломская средняя школа» Ковернинского муниципального района Нижегородской области-87,52</w:t>
      </w:r>
    </w:p>
    <w:p w:rsidR="00CA3274" w:rsidRPr="00280047" w:rsidRDefault="00CA3274" w:rsidP="00CA3274">
      <w:pPr>
        <w:shd w:val="clear" w:color="auto" w:fill="FFFFFF"/>
        <w:ind w:firstLine="708"/>
        <w:jc w:val="both"/>
        <w:rPr>
          <w:color w:val="1A1A1A"/>
        </w:rPr>
      </w:pPr>
      <w:r w:rsidRPr="00280047">
        <w:rPr>
          <w:b/>
          <w:bCs/>
          <w:i/>
          <w:iCs/>
          <w:color w:val="1A1A1A"/>
        </w:rPr>
        <w:t>Общее среднее значение по Ковернинскому муниципальному округу -89,61</w:t>
      </w:r>
      <w:r>
        <w:rPr>
          <w:b/>
          <w:bCs/>
          <w:i/>
          <w:iCs/>
          <w:color w:val="1A1A1A"/>
        </w:rPr>
        <w:t xml:space="preserve"> </w:t>
      </w:r>
      <w:r w:rsidRPr="00280047">
        <w:rPr>
          <w:b/>
          <w:bCs/>
          <w:i/>
          <w:iCs/>
          <w:color w:val="1A1A1A"/>
        </w:rPr>
        <w:t>баллов.</w:t>
      </w:r>
    </w:p>
    <w:p w:rsidR="00120C6C" w:rsidRPr="00792385" w:rsidRDefault="00120C6C" w:rsidP="00120C6C">
      <w:pPr>
        <w:jc w:val="both"/>
        <w:rPr>
          <w:sz w:val="28"/>
          <w:szCs w:val="28"/>
        </w:rPr>
      </w:pPr>
    </w:p>
    <w:p w:rsidR="00120C6C" w:rsidRPr="00792385" w:rsidRDefault="00120C6C" w:rsidP="00120C6C">
      <w:pPr>
        <w:jc w:val="both"/>
        <w:rPr>
          <w:sz w:val="28"/>
          <w:szCs w:val="28"/>
        </w:rPr>
      </w:pPr>
    </w:p>
    <w:p w:rsidR="00120C6C" w:rsidRPr="00E77EB0" w:rsidRDefault="007D4748" w:rsidP="00120C6C">
      <w:pPr>
        <w:jc w:val="both"/>
      </w:pPr>
      <w:r>
        <w:t xml:space="preserve">Врип </w:t>
      </w:r>
      <w:r w:rsidR="00120C6C" w:rsidRPr="00E77EB0">
        <w:t xml:space="preserve"> главы местного самоуправления</w:t>
      </w:r>
      <w:r w:rsidR="00120C6C" w:rsidRPr="00E77EB0">
        <w:tab/>
      </w:r>
      <w:r w:rsidR="00120C6C" w:rsidRPr="00E77EB0">
        <w:tab/>
      </w:r>
      <w:r w:rsidR="00120C6C" w:rsidRPr="00E77EB0">
        <w:tab/>
      </w:r>
      <w:r w:rsidR="00120C6C" w:rsidRPr="00E77EB0">
        <w:tab/>
      </w:r>
      <w:r w:rsidR="00120C6C" w:rsidRPr="00E77EB0">
        <w:tab/>
      </w:r>
      <w:r w:rsidR="00E77EB0">
        <w:tab/>
      </w:r>
      <w:r w:rsidR="00E77EB0">
        <w:tab/>
      </w:r>
      <w:r w:rsidR="00120C6C" w:rsidRPr="00E77EB0">
        <w:t>А.А. Васильев</w:t>
      </w:r>
    </w:p>
    <w:p w:rsidR="00CD2373" w:rsidRPr="00E76FAF" w:rsidRDefault="00CD2373" w:rsidP="008816DD">
      <w:pPr>
        <w:autoSpaceDE w:val="0"/>
        <w:autoSpaceDN w:val="0"/>
        <w:adjustRightInd w:val="0"/>
        <w:jc w:val="both"/>
        <w:rPr>
          <w:b/>
          <w:i/>
        </w:rPr>
      </w:pPr>
    </w:p>
    <w:sectPr w:rsidR="00CD2373" w:rsidRPr="00E76FAF" w:rsidSect="00E41776">
      <w:footerReference w:type="default" r:id="rId9"/>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ECB" w:rsidRDefault="00E47ECB">
      <w:r>
        <w:separator/>
      </w:r>
    </w:p>
  </w:endnote>
  <w:endnote w:type="continuationSeparator" w:id="1">
    <w:p w:rsidR="00E47ECB" w:rsidRDefault="00E47E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eroport">
    <w:altName w:val="Times New Roman"/>
    <w:charset w:val="00"/>
    <w:family w:val="auto"/>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F83" w:rsidRDefault="00405F83" w:rsidP="00000B96">
    <w:pPr>
      <w:pStyle w:val="aa"/>
      <w:framePr w:wrap="auto"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37CC2">
      <w:rPr>
        <w:rStyle w:val="ac"/>
        <w:noProof/>
      </w:rPr>
      <w:t>1</w:t>
    </w:r>
    <w:r>
      <w:rPr>
        <w:rStyle w:val="ac"/>
      </w:rPr>
      <w:fldChar w:fldCharType="end"/>
    </w:r>
  </w:p>
  <w:p w:rsidR="00405F83" w:rsidRDefault="00405F8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ECB" w:rsidRDefault="00E47ECB">
      <w:r>
        <w:separator/>
      </w:r>
    </w:p>
  </w:footnote>
  <w:footnote w:type="continuationSeparator" w:id="1">
    <w:p w:rsidR="00E47ECB" w:rsidRDefault="00E47ECB">
      <w:r>
        <w:continuationSeparator/>
      </w:r>
    </w:p>
  </w:footnote>
  <w:footnote w:id="2">
    <w:p w:rsidR="00405F83" w:rsidRPr="00A45210" w:rsidRDefault="00405F83" w:rsidP="00473905">
      <w:pPr>
        <w:pStyle w:val="210"/>
        <w:tabs>
          <w:tab w:val="left" w:pos="993"/>
        </w:tabs>
        <w:ind w:right="38" w:firstLine="0"/>
        <w:rPr>
          <w:sz w:val="20"/>
        </w:rPr>
      </w:pPr>
      <w:r w:rsidRPr="00A45210">
        <w:rPr>
          <w:rStyle w:val="afd"/>
          <w:sz w:val="20"/>
        </w:rPr>
        <w:footnoteRef/>
      </w:r>
      <w:r w:rsidRPr="00A45210">
        <w:rPr>
          <w:sz w:val="20"/>
        </w:rPr>
        <w:t xml:space="preserve"> </w:t>
      </w:r>
      <w:r w:rsidRPr="00A45210">
        <w:rPr>
          <w:i/>
          <w:sz w:val="20"/>
        </w:rPr>
        <w:t xml:space="preserve">Удельный вес в общем объеме отгруженной продукции </w:t>
      </w:r>
    </w:p>
  </w:footnote>
  <w:footnote w:id="3">
    <w:p w:rsidR="00405F83" w:rsidRDefault="00405F83" w:rsidP="002A11BD">
      <w:pPr>
        <w:pStyle w:val="afb"/>
      </w:pPr>
      <w:r>
        <w:rPr>
          <w:rStyle w:val="afd"/>
        </w:rPr>
        <w:footnoteRef/>
      </w:r>
      <w:r>
        <w:t xml:space="preserve"> </w:t>
      </w:r>
      <w:r w:rsidRPr="001F24DE">
        <w:rPr>
          <w:i/>
          <w:iCs/>
          <w:color w:val="000000"/>
        </w:rPr>
        <w:t>Удельный вес «прочих» видов экономической деятельности не должен превышать 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D7BB0"/>
    <w:multiLevelType w:val="hybridMultilevel"/>
    <w:tmpl w:val="AB381CEA"/>
    <w:lvl w:ilvl="0" w:tplc="9E9AE2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636B10"/>
    <w:multiLevelType w:val="hybridMultilevel"/>
    <w:tmpl w:val="A9722F86"/>
    <w:lvl w:ilvl="0" w:tplc="9E9AE24C">
      <w:start w:val="1"/>
      <w:numFmt w:val="bullet"/>
      <w:lvlText w:val=""/>
      <w:lvlJc w:val="left"/>
      <w:pPr>
        <w:tabs>
          <w:tab w:val="num" w:pos="854"/>
        </w:tabs>
        <w:ind w:left="854" w:hanging="360"/>
      </w:pPr>
      <w:rPr>
        <w:rFonts w:ascii="Symbol" w:hAnsi="Symbol" w:hint="default"/>
        <w:b w:val="0"/>
        <w:i w:val="0"/>
      </w:rPr>
    </w:lvl>
    <w:lvl w:ilvl="1" w:tplc="04190019">
      <w:start w:val="1"/>
      <w:numFmt w:val="lowerLetter"/>
      <w:lvlText w:val="%2."/>
      <w:lvlJc w:val="left"/>
      <w:pPr>
        <w:ind w:left="1574" w:hanging="360"/>
      </w:pPr>
    </w:lvl>
    <w:lvl w:ilvl="2" w:tplc="0419001B" w:tentative="1">
      <w:start w:val="1"/>
      <w:numFmt w:val="lowerRoman"/>
      <w:lvlText w:val="%3."/>
      <w:lvlJc w:val="right"/>
      <w:pPr>
        <w:ind w:left="2294" w:hanging="180"/>
      </w:pPr>
    </w:lvl>
    <w:lvl w:ilvl="3" w:tplc="0419000F" w:tentative="1">
      <w:start w:val="1"/>
      <w:numFmt w:val="decimal"/>
      <w:lvlText w:val="%4."/>
      <w:lvlJc w:val="left"/>
      <w:pPr>
        <w:ind w:left="3014" w:hanging="360"/>
      </w:pPr>
    </w:lvl>
    <w:lvl w:ilvl="4" w:tplc="04190019" w:tentative="1">
      <w:start w:val="1"/>
      <w:numFmt w:val="lowerLetter"/>
      <w:lvlText w:val="%5."/>
      <w:lvlJc w:val="left"/>
      <w:pPr>
        <w:ind w:left="3734" w:hanging="360"/>
      </w:pPr>
    </w:lvl>
    <w:lvl w:ilvl="5" w:tplc="0419001B" w:tentative="1">
      <w:start w:val="1"/>
      <w:numFmt w:val="lowerRoman"/>
      <w:lvlText w:val="%6."/>
      <w:lvlJc w:val="right"/>
      <w:pPr>
        <w:ind w:left="4454" w:hanging="180"/>
      </w:pPr>
    </w:lvl>
    <w:lvl w:ilvl="6" w:tplc="0419000F" w:tentative="1">
      <w:start w:val="1"/>
      <w:numFmt w:val="decimal"/>
      <w:lvlText w:val="%7."/>
      <w:lvlJc w:val="left"/>
      <w:pPr>
        <w:ind w:left="5174" w:hanging="360"/>
      </w:pPr>
    </w:lvl>
    <w:lvl w:ilvl="7" w:tplc="04190019" w:tentative="1">
      <w:start w:val="1"/>
      <w:numFmt w:val="lowerLetter"/>
      <w:lvlText w:val="%8."/>
      <w:lvlJc w:val="left"/>
      <w:pPr>
        <w:ind w:left="5894" w:hanging="360"/>
      </w:pPr>
    </w:lvl>
    <w:lvl w:ilvl="8" w:tplc="0419001B" w:tentative="1">
      <w:start w:val="1"/>
      <w:numFmt w:val="lowerRoman"/>
      <w:lvlText w:val="%9."/>
      <w:lvlJc w:val="right"/>
      <w:pPr>
        <w:ind w:left="6614" w:hanging="180"/>
      </w:pPr>
    </w:lvl>
  </w:abstractNum>
  <w:abstractNum w:abstractNumId="2">
    <w:nsid w:val="04C10162"/>
    <w:multiLevelType w:val="hybridMultilevel"/>
    <w:tmpl w:val="527CD8CA"/>
    <w:lvl w:ilvl="0" w:tplc="9E9AE24C">
      <w:start w:val="1"/>
      <w:numFmt w:val="bullet"/>
      <w:lvlText w:val=""/>
      <w:lvlJc w:val="left"/>
      <w:pPr>
        <w:ind w:left="1039" w:hanging="360"/>
      </w:pPr>
      <w:rPr>
        <w:rFonts w:ascii="Symbol" w:hAnsi="Symbol" w:hint="default"/>
      </w:rPr>
    </w:lvl>
    <w:lvl w:ilvl="1" w:tplc="04190003" w:tentative="1">
      <w:start w:val="1"/>
      <w:numFmt w:val="bullet"/>
      <w:lvlText w:val="o"/>
      <w:lvlJc w:val="left"/>
      <w:pPr>
        <w:ind w:left="1759" w:hanging="360"/>
      </w:pPr>
      <w:rPr>
        <w:rFonts w:ascii="Courier New" w:hAnsi="Courier New" w:cs="Courier New" w:hint="default"/>
      </w:rPr>
    </w:lvl>
    <w:lvl w:ilvl="2" w:tplc="04190005" w:tentative="1">
      <w:start w:val="1"/>
      <w:numFmt w:val="bullet"/>
      <w:lvlText w:val=""/>
      <w:lvlJc w:val="left"/>
      <w:pPr>
        <w:ind w:left="2479" w:hanging="360"/>
      </w:pPr>
      <w:rPr>
        <w:rFonts w:ascii="Wingdings" w:hAnsi="Wingdings" w:hint="default"/>
      </w:rPr>
    </w:lvl>
    <w:lvl w:ilvl="3" w:tplc="04190001" w:tentative="1">
      <w:start w:val="1"/>
      <w:numFmt w:val="bullet"/>
      <w:lvlText w:val=""/>
      <w:lvlJc w:val="left"/>
      <w:pPr>
        <w:ind w:left="3199" w:hanging="360"/>
      </w:pPr>
      <w:rPr>
        <w:rFonts w:ascii="Symbol" w:hAnsi="Symbol" w:hint="default"/>
      </w:rPr>
    </w:lvl>
    <w:lvl w:ilvl="4" w:tplc="04190003" w:tentative="1">
      <w:start w:val="1"/>
      <w:numFmt w:val="bullet"/>
      <w:lvlText w:val="o"/>
      <w:lvlJc w:val="left"/>
      <w:pPr>
        <w:ind w:left="3919" w:hanging="360"/>
      </w:pPr>
      <w:rPr>
        <w:rFonts w:ascii="Courier New" w:hAnsi="Courier New" w:cs="Courier New" w:hint="default"/>
      </w:rPr>
    </w:lvl>
    <w:lvl w:ilvl="5" w:tplc="04190005" w:tentative="1">
      <w:start w:val="1"/>
      <w:numFmt w:val="bullet"/>
      <w:lvlText w:val=""/>
      <w:lvlJc w:val="left"/>
      <w:pPr>
        <w:ind w:left="4639" w:hanging="360"/>
      </w:pPr>
      <w:rPr>
        <w:rFonts w:ascii="Wingdings" w:hAnsi="Wingdings" w:hint="default"/>
      </w:rPr>
    </w:lvl>
    <w:lvl w:ilvl="6" w:tplc="04190001" w:tentative="1">
      <w:start w:val="1"/>
      <w:numFmt w:val="bullet"/>
      <w:lvlText w:val=""/>
      <w:lvlJc w:val="left"/>
      <w:pPr>
        <w:ind w:left="5359" w:hanging="360"/>
      </w:pPr>
      <w:rPr>
        <w:rFonts w:ascii="Symbol" w:hAnsi="Symbol" w:hint="default"/>
      </w:rPr>
    </w:lvl>
    <w:lvl w:ilvl="7" w:tplc="04190003" w:tentative="1">
      <w:start w:val="1"/>
      <w:numFmt w:val="bullet"/>
      <w:lvlText w:val="o"/>
      <w:lvlJc w:val="left"/>
      <w:pPr>
        <w:ind w:left="6079" w:hanging="360"/>
      </w:pPr>
      <w:rPr>
        <w:rFonts w:ascii="Courier New" w:hAnsi="Courier New" w:cs="Courier New" w:hint="default"/>
      </w:rPr>
    </w:lvl>
    <w:lvl w:ilvl="8" w:tplc="04190005" w:tentative="1">
      <w:start w:val="1"/>
      <w:numFmt w:val="bullet"/>
      <w:lvlText w:val=""/>
      <w:lvlJc w:val="left"/>
      <w:pPr>
        <w:ind w:left="6799" w:hanging="360"/>
      </w:pPr>
      <w:rPr>
        <w:rFonts w:ascii="Wingdings" w:hAnsi="Wingdings" w:hint="default"/>
      </w:rPr>
    </w:lvl>
  </w:abstractNum>
  <w:abstractNum w:abstractNumId="3">
    <w:nsid w:val="04E74185"/>
    <w:multiLevelType w:val="hybridMultilevel"/>
    <w:tmpl w:val="8E8297A2"/>
    <w:lvl w:ilvl="0" w:tplc="B04E35E8">
      <w:start w:val="1"/>
      <w:numFmt w:val="decimal"/>
      <w:lvlText w:val="%1."/>
      <w:lvlJc w:val="left"/>
      <w:pPr>
        <w:ind w:left="950" w:hanging="280"/>
      </w:pPr>
      <w:rPr>
        <w:rFonts w:ascii="Times New Roman" w:eastAsia="Times New Roman" w:hAnsi="Times New Roman" w:cs="Times New Roman" w:hint="default"/>
        <w:b/>
        <w:bCs/>
        <w:w w:val="100"/>
        <w:sz w:val="28"/>
        <w:szCs w:val="28"/>
        <w:lang w:val="ru-RU" w:eastAsia="en-US" w:bidi="ar-SA"/>
      </w:rPr>
    </w:lvl>
    <w:lvl w:ilvl="1" w:tplc="5CB05492">
      <w:start w:val="1"/>
      <w:numFmt w:val="decimal"/>
      <w:lvlText w:val="%2."/>
      <w:lvlJc w:val="left"/>
      <w:pPr>
        <w:ind w:left="103" w:hanging="378"/>
        <w:jc w:val="right"/>
      </w:pPr>
      <w:rPr>
        <w:rFonts w:hint="default"/>
        <w:w w:val="100"/>
        <w:lang w:val="ru-RU" w:eastAsia="en-US" w:bidi="ar-SA"/>
      </w:rPr>
    </w:lvl>
    <w:lvl w:ilvl="2" w:tplc="DB70F76A">
      <w:numFmt w:val="bullet"/>
      <w:lvlText w:val="-"/>
      <w:lvlJc w:val="left"/>
      <w:pPr>
        <w:ind w:left="1246" w:hanging="360"/>
      </w:pPr>
      <w:rPr>
        <w:rFonts w:ascii="Microsoft Sans Serif" w:eastAsia="Microsoft Sans Serif" w:hAnsi="Microsoft Sans Serif" w:cs="Microsoft Sans Serif" w:hint="default"/>
        <w:w w:val="99"/>
        <w:sz w:val="28"/>
        <w:szCs w:val="28"/>
        <w:shd w:val="clear" w:color="auto" w:fill="FFFF00"/>
        <w:lang w:val="ru-RU" w:eastAsia="en-US" w:bidi="ar-SA"/>
      </w:rPr>
    </w:lvl>
    <w:lvl w:ilvl="3" w:tplc="23CCB700">
      <w:numFmt w:val="bullet"/>
      <w:lvlText w:val="•"/>
      <w:lvlJc w:val="left"/>
      <w:pPr>
        <w:ind w:left="2280" w:hanging="360"/>
      </w:pPr>
      <w:rPr>
        <w:rFonts w:hint="default"/>
        <w:lang w:val="ru-RU" w:eastAsia="en-US" w:bidi="ar-SA"/>
      </w:rPr>
    </w:lvl>
    <w:lvl w:ilvl="4" w:tplc="106659A0">
      <w:numFmt w:val="bullet"/>
      <w:lvlText w:val="•"/>
      <w:lvlJc w:val="left"/>
      <w:pPr>
        <w:ind w:left="3321" w:hanging="360"/>
      </w:pPr>
      <w:rPr>
        <w:rFonts w:hint="default"/>
        <w:lang w:val="ru-RU" w:eastAsia="en-US" w:bidi="ar-SA"/>
      </w:rPr>
    </w:lvl>
    <w:lvl w:ilvl="5" w:tplc="E9D4013E">
      <w:numFmt w:val="bullet"/>
      <w:lvlText w:val="•"/>
      <w:lvlJc w:val="left"/>
      <w:pPr>
        <w:ind w:left="4362" w:hanging="360"/>
      </w:pPr>
      <w:rPr>
        <w:rFonts w:hint="default"/>
        <w:lang w:val="ru-RU" w:eastAsia="en-US" w:bidi="ar-SA"/>
      </w:rPr>
    </w:lvl>
    <w:lvl w:ilvl="6" w:tplc="E9FE4C1E">
      <w:numFmt w:val="bullet"/>
      <w:lvlText w:val="•"/>
      <w:lvlJc w:val="left"/>
      <w:pPr>
        <w:ind w:left="5403" w:hanging="360"/>
      </w:pPr>
      <w:rPr>
        <w:rFonts w:hint="default"/>
        <w:lang w:val="ru-RU" w:eastAsia="en-US" w:bidi="ar-SA"/>
      </w:rPr>
    </w:lvl>
    <w:lvl w:ilvl="7" w:tplc="ABFA2AC4">
      <w:numFmt w:val="bullet"/>
      <w:lvlText w:val="•"/>
      <w:lvlJc w:val="left"/>
      <w:pPr>
        <w:ind w:left="6443" w:hanging="360"/>
      </w:pPr>
      <w:rPr>
        <w:rFonts w:hint="default"/>
        <w:lang w:val="ru-RU" w:eastAsia="en-US" w:bidi="ar-SA"/>
      </w:rPr>
    </w:lvl>
    <w:lvl w:ilvl="8" w:tplc="11E61AD6">
      <w:numFmt w:val="bullet"/>
      <w:lvlText w:val="•"/>
      <w:lvlJc w:val="left"/>
      <w:pPr>
        <w:ind w:left="7484" w:hanging="360"/>
      </w:pPr>
      <w:rPr>
        <w:rFonts w:hint="default"/>
        <w:lang w:val="ru-RU" w:eastAsia="en-US" w:bidi="ar-SA"/>
      </w:rPr>
    </w:lvl>
  </w:abstractNum>
  <w:abstractNum w:abstractNumId="4">
    <w:nsid w:val="09C322F2"/>
    <w:multiLevelType w:val="hybridMultilevel"/>
    <w:tmpl w:val="DEECA274"/>
    <w:lvl w:ilvl="0" w:tplc="E06AE85C">
      <w:start w:val="1"/>
      <w:numFmt w:val="decimal"/>
      <w:lvlText w:val="%1)"/>
      <w:lvlJc w:val="left"/>
      <w:pPr>
        <w:ind w:left="786"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A80946"/>
    <w:multiLevelType w:val="hybridMultilevel"/>
    <w:tmpl w:val="8E40AB86"/>
    <w:lvl w:ilvl="0" w:tplc="2E001D68">
      <w:start w:val="1"/>
      <w:numFmt w:val="upperRoman"/>
      <w:lvlText w:val="%1."/>
      <w:lvlJc w:val="left"/>
      <w:pPr>
        <w:ind w:left="1288" w:hanging="720"/>
      </w:pPr>
      <w:rPr>
        <w:rFonts w:hint="default"/>
        <w:b w:val="0"/>
        <w:color w:val="000000" w:themeColor="text1"/>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13026EB7"/>
    <w:multiLevelType w:val="hybridMultilevel"/>
    <w:tmpl w:val="EB7C7A14"/>
    <w:lvl w:ilvl="0" w:tplc="D2FC871A">
      <w:start w:val="1"/>
      <w:numFmt w:val="decimal"/>
      <w:lvlText w:val="%1)"/>
      <w:lvlJc w:val="left"/>
      <w:pPr>
        <w:ind w:left="786" w:hanging="360"/>
      </w:pPr>
      <w:rPr>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146D4F74"/>
    <w:multiLevelType w:val="hybridMultilevel"/>
    <w:tmpl w:val="3DD8FD88"/>
    <w:lvl w:ilvl="0" w:tplc="E1E249E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2A274C"/>
    <w:multiLevelType w:val="hybridMultilevel"/>
    <w:tmpl w:val="95AEABE2"/>
    <w:lvl w:ilvl="0" w:tplc="9E9AE24C">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9">
    <w:nsid w:val="1B1C2C55"/>
    <w:multiLevelType w:val="hybridMultilevel"/>
    <w:tmpl w:val="DB9C815E"/>
    <w:lvl w:ilvl="0" w:tplc="70EED806">
      <w:numFmt w:val="bullet"/>
      <w:lvlText w:val="-"/>
      <w:lvlJc w:val="left"/>
      <w:pPr>
        <w:ind w:left="103" w:hanging="284"/>
      </w:pPr>
      <w:rPr>
        <w:rFonts w:hint="default"/>
        <w:w w:val="99"/>
        <w:lang w:val="ru-RU" w:eastAsia="en-US" w:bidi="ar-SA"/>
      </w:rPr>
    </w:lvl>
    <w:lvl w:ilvl="1" w:tplc="E0DACE26">
      <w:numFmt w:val="bullet"/>
      <w:lvlText w:val="•"/>
      <w:lvlJc w:val="left"/>
      <w:pPr>
        <w:ind w:left="1046" w:hanging="284"/>
      </w:pPr>
      <w:rPr>
        <w:rFonts w:hint="default"/>
        <w:lang w:val="ru-RU" w:eastAsia="en-US" w:bidi="ar-SA"/>
      </w:rPr>
    </w:lvl>
    <w:lvl w:ilvl="2" w:tplc="416E96C8">
      <w:numFmt w:val="bullet"/>
      <w:lvlText w:val="•"/>
      <w:lvlJc w:val="left"/>
      <w:pPr>
        <w:ind w:left="1993" w:hanging="284"/>
      </w:pPr>
      <w:rPr>
        <w:rFonts w:hint="default"/>
        <w:lang w:val="ru-RU" w:eastAsia="en-US" w:bidi="ar-SA"/>
      </w:rPr>
    </w:lvl>
    <w:lvl w:ilvl="3" w:tplc="DC30B606">
      <w:numFmt w:val="bullet"/>
      <w:lvlText w:val="•"/>
      <w:lvlJc w:val="left"/>
      <w:pPr>
        <w:ind w:left="2939" w:hanging="284"/>
      </w:pPr>
      <w:rPr>
        <w:rFonts w:hint="default"/>
        <w:lang w:val="ru-RU" w:eastAsia="en-US" w:bidi="ar-SA"/>
      </w:rPr>
    </w:lvl>
    <w:lvl w:ilvl="4" w:tplc="A42005C4">
      <w:numFmt w:val="bullet"/>
      <w:lvlText w:val="•"/>
      <w:lvlJc w:val="left"/>
      <w:pPr>
        <w:ind w:left="3886" w:hanging="284"/>
      </w:pPr>
      <w:rPr>
        <w:rFonts w:hint="default"/>
        <w:lang w:val="ru-RU" w:eastAsia="en-US" w:bidi="ar-SA"/>
      </w:rPr>
    </w:lvl>
    <w:lvl w:ilvl="5" w:tplc="7DEC597C">
      <w:numFmt w:val="bullet"/>
      <w:lvlText w:val="•"/>
      <w:lvlJc w:val="left"/>
      <w:pPr>
        <w:ind w:left="4833" w:hanging="284"/>
      </w:pPr>
      <w:rPr>
        <w:rFonts w:hint="default"/>
        <w:lang w:val="ru-RU" w:eastAsia="en-US" w:bidi="ar-SA"/>
      </w:rPr>
    </w:lvl>
    <w:lvl w:ilvl="6" w:tplc="4DC84C06">
      <w:numFmt w:val="bullet"/>
      <w:lvlText w:val="•"/>
      <w:lvlJc w:val="left"/>
      <w:pPr>
        <w:ind w:left="5779" w:hanging="284"/>
      </w:pPr>
      <w:rPr>
        <w:rFonts w:hint="default"/>
        <w:lang w:val="ru-RU" w:eastAsia="en-US" w:bidi="ar-SA"/>
      </w:rPr>
    </w:lvl>
    <w:lvl w:ilvl="7" w:tplc="D5B04DCE">
      <w:numFmt w:val="bullet"/>
      <w:lvlText w:val="•"/>
      <w:lvlJc w:val="left"/>
      <w:pPr>
        <w:ind w:left="6726" w:hanging="284"/>
      </w:pPr>
      <w:rPr>
        <w:rFonts w:hint="default"/>
        <w:lang w:val="ru-RU" w:eastAsia="en-US" w:bidi="ar-SA"/>
      </w:rPr>
    </w:lvl>
    <w:lvl w:ilvl="8" w:tplc="522E3EE0">
      <w:numFmt w:val="bullet"/>
      <w:lvlText w:val="•"/>
      <w:lvlJc w:val="left"/>
      <w:pPr>
        <w:ind w:left="7672" w:hanging="284"/>
      </w:pPr>
      <w:rPr>
        <w:rFonts w:hint="default"/>
        <w:lang w:val="ru-RU" w:eastAsia="en-US" w:bidi="ar-SA"/>
      </w:rPr>
    </w:lvl>
  </w:abstractNum>
  <w:abstractNum w:abstractNumId="10">
    <w:nsid w:val="1E043D5C"/>
    <w:multiLevelType w:val="hybridMultilevel"/>
    <w:tmpl w:val="3EE8BC3A"/>
    <w:lvl w:ilvl="0" w:tplc="94643D6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1">
    <w:nsid w:val="2043503A"/>
    <w:multiLevelType w:val="hybridMultilevel"/>
    <w:tmpl w:val="20BC43B2"/>
    <w:lvl w:ilvl="0" w:tplc="9E9AE24C">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nsid w:val="2586482E"/>
    <w:multiLevelType w:val="hybridMultilevel"/>
    <w:tmpl w:val="B8A29210"/>
    <w:lvl w:ilvl="0" w:tplc="29F6452A">
      <w:start w:val="1"/>
      <w:numFmt w:val="bullet"/>
      <w:lvlText w:val="-"/>
      <w:lvlJc w:val="left"/>
      <w:pPr>
        <w:ind w:left="1287" w:hanging="360"/>
      </w:pPr>
      <w:rPr>
        <w:rFonts w:ascii="Tahoma" w:hAnsi="Tahoma"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8A16711"/>
    <w:multiLevelType w:val="hybridMultilevel"/>
    <w:tmpl w:val="A6023BEC"/>
    <w:lvl w:ilvl="0" w:tplc="9E9AE2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94862F0"/>
    <w:multiLevelType w:val="hybridMultilevel"/>
    <w:tmpl w:val="B684668C"/>
    <w:lvl w:ilvl="0" w:tplc="9E9AE24C">
      <w:start w:val="1"/>
      <w:numFmt w:val="bullet"/>
      <w:lvlText w:val=""/>
      <w:lvlJc w:val="left"/>
      <w:pPr>
        <w:ind w:left="1143" w:hanging="360"/>
      </w:pPr>
      <w:rPr>
        <w:rFonts w:ascii="Symbol" w:hAnsi="Symbol" w:hint="default"/>
      </w:rPr>
    </w:lvl>
    <w:lvl w:ilvl="1" w:tplc="04190003" w:tentative="1">
      <w:start w:val="1"/>
      <w:numFmt w:val="bullet"/>
      <w:lvlText w:val="o"/>
      <w:lvlJc w:val="left"/>
      <w:pPr>
        <w:ind w:left="1863" w:hanging="360"/>
      </w:pPr>
      <w:rPr>
        <w:rFonts w:ascii="Courier New" w:hAnsi="Courier New" w:cs="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cs="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cs="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15">
    <w:nsid w:val="2CB678B0"/>
    <w:multiLevelType w:val="hybridMultilevel"/>
    <w:tmpl w:val="88106EE0"/>
    <w:lvl w:ilvl="0" w:tplc="9E9AE24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2DCA4C06"/>
    <w:multiLevelType w:val="hybridMultilevel"/>
    <w:tmpl w:val="83A8302E"/>
    <w:lvl w:ilvl="0" w:tplc="0419000D">
      <w:start w:val="1"/>
      <w:numFmt w:val="bullet"/>
      <w:lvlText w:val=""/>
      <w:lvlJc w:val="left"/>
      <w:pPr>
        <w:ind w:left="2724" w:hanging="360"/>
      </w:pPr>
      <w:rPr>
        <w:rFonts w:ascii="Wingdings" w:hAnsi="Wingdings" w:hint="default"/>
      </w:rPr>
    </w:lvl>
    <w:lvl w:ilvl="1" w:tplc="04190003" w:tentative="1">
      <w:start w:val="1"/>
      <w:numFmt w:val="bullet"/>
      <w:lvlText w:val="o"/>
      <w:lvlJc w:val="left"/>
      <w:pPr>
        <w:ind w:left="3444" w:hanging="360"/>
      </w:pPr>
      <w:rPr>
        <w:rFonts w:ascii="Courier New" w:hAnsi="Courier New" w:cs="Courier New" w:hint="default"/>
      </w:rPr>
    </w:lvl>
    <w:lvl w:ilvl="2" w:tplc="04190005" w:tentative="1">
      <w:start w:val="1"/>
      <w:numFmt w:val="bullet"/>
      <w:lvlText w:val=""/>
      <w:lvlJc w:val="left"/>
      <w:pPr>
        <w:ind w:left="4164" w:hanging="360"/>
      </w:pPr>
      <w:rPr>
        <w:rFonts w:ascii="Wingdings" w:hAnsi="Wingdings" w:hint="default"/>
      </w:rPr>
    </w:lvl>
    <w:lvl w:ilvl="3" w:tplc="04190001" w:tentative="1">
      <w:start w:val="1"/>
      <w:numFmt w:val="bullet"/>
      <w:lvlText w:val=""/>
      <w:lvlJc w:val="left"/>
      <w:pPr>
        <w:ind w:left="4884" w:hanging="360"/>
      </w:pPr>
      <w:rPr>
        <w:rFonts w:ascii="Symbol" w:hAnsi="Symbol" w:hint="default"/>
      </w:rPr>
    </w:lvl>
    <w:lvl w:ilvl="4" w:tplc="04190003" w:tentative="1">
      <w:start w:val="1"/>
      <w:numFmt w:val="bullet"/>
      <w:lvlText w:val="o"/>
      <w:lvlJc w:val="left"/>
      <w:pPr>
        <w:ind w:left="5604" w:hanging="360"/>
      </w:pPr>
      <w:rPr>
        <w:rFonts w:ascii="Courier New" w:hAnsi="Courier New" w:cs="Courier New" w:hint="default"/>
      </w:rPr>
    </w:lvl>
    <w:lvl w:ilvl="5" w:tplc="04190005" w:tentative="1">
      <w:start w:val="1"/>
      <w:numFmt w:val="bullet"/>
      <w:lvlText w:val=""/>
      <w:lvlJc w:val="left"/>
      <w:pPr>
        <w:ind w:left="6324" w:hanging="360"/>
      </w:pPr>
      <w:rPr>
        <w:rFonts w:ascii="Wingdings" w:hAnsi="Wingdings" w:hint="default"/>
      </w:rPr>
    </w:lvl>
    <w:lvl w:ilvl="6" w:tplc="04190001" w:tentative="1">
      <w:start w:val="1"/>
      <w:numFmt w:val="bullet"/>
      <w:lvlText w:val=""/>
      <w:lvlJc w:val="left"/>
      <w:pPr>
        <w:ind w:left="7044" w:hanging="360"/>
      </w:pPr>
      <w:rPr>
        <w:rFonts w:ascii="Symbol" w:hAnsi="Symbol" w:hint="default"/>
      </w:rPr>
    </w:lvl>
    <w:lvl w:ilvl="7" w:tplc="04190003" w:tentative="1">
      <w:start w:val="1"/>
      <w:numFmt w:val="bullet"/>
      <w:lvlText w:val="o"/>
      <w:lvlJc w:val="left"/>
      <w:pPr>
        <w:ind w:left="7764" w:hanging="360"/>
      </w:pPr>
      <w:rPr>
        <w:rFonts w:ascii="Courier New" w:hAnsi="Courier New" w:cs="Courier New" w:hint="default"/>
      </w:rPr>
    </w:lvl>
    <w:lvl w:ilvl="8" w:tplc="04190005" w:tentative="1">
      <w:start w:val="1"/>
      <w:numFmt w:val="bullet"/>
      <w:lvlText w:val=""/>
      <w:lvlJc w:val="left"/>
      <w:pPr>
        <w:ind w:left="8484" w:hanging="360"/>
      </w:pPr>
      <w:rPr>
        <w:rFonts w:ascii="Wingdings" w:hAnsi="Wingdings" w:hint="default"/>
      </w:rPr>
    </w:lvl>
  </w:abstractNum>
  <w:abstractNum w:abstractNumId="17">
    <w:nsid w:val="2EA119E2"/>
    <w:multiLevelType w:val="hybridMultilevel"/>
    <w:tmpl w:val="C6CC3E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1A0C8D"/>
    <w:multiLevelType w:val="hybridMultilevel"/>
    <w:tmpl w:val="AE20AC2C"/>
    <w:lvl w:ilvl="0" w:tplc="0419000D">
      <w:start w:val="1"/>
      <w:numFmt w:val="bullet"/>
      <w:lvlText w:val=""/>
      <w:lvlJc w:val="left"/>
      <w:pPr>
        <w:ind w:left="1365" w:hanging="360"/>
      </w:pPr>
      <w:rPr>
        <w:rFonts w:ascii="Wingdings" w:hAnsi="Wingdings"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9">
    <w:nsid w:val="3105537B"/>
    <w:multiLevelType w:val="singleLevel"/>
    <w:tmpl w:val="879E5E9E"/>
    <w:lvl w:ilvl="0">
      <w:start w:val="1"/>
      <w:numFmt w:val="bullet"/>
      <w:lvlText w:val="-"/>
      <w:lvlJc w:val="left"/>
      <w:pPr>
        <w:tabs>
          <w:tab w:val="num" w:pos="360"/>
        </w:tabs>
        <w:ind w:left="360" w:hanging="360"/>
      </w:pPr>
      <w:rPr>
        <w:rFonts w:hint="default"/>
      </w:rPr>
    </w:lvl>
  </w:abstractNum>
  <w:abstractNum w:abstractNumId="20">
    <w:nsid w:val="31E96A14"/>
    <w:multiLevelType w:val="hybridMultilevel"/>
    <w:tmpl w:val="97FE61C6"/>
    <w:lvl w:ilvl="0" w:tplc="774874A8">
      <w:start w:val="1"/>
      <w:numFmt w:val="decimal"/>
      <w:lvlText w:val="%1."/>
      <w:lvlJc w:val="left"/>
      <w:pPr>
        <w:ind w:left="950" w:hanging="280"/>
      </w:pPr>
      <w:rPr>
        <w:rFonts w:ascii="Times New Roman" w:eastAsia="Times New Roman" w:hAnsi="Times New Roman" w:cs="Times New Roman" w:hint="default"/>
        <w:b/>
        <w:bCs/>
        <w:w w:val="100"/>
        <w:sz w:val="28"/>
        <w:szCs w:val="28"/>
        <w:lang w:val="ru-RU" w:eastAsia="en-US" w:bidi="ar-SA"/>
      </w:rPr>
    </w:lvl>
    <w:lvl w:ilvl="1" w:tplc="B56EBAB0">
      <w:numFmt w:val="none"/>
      <w:lvlText w:val=""/>
      <w:lvlJc w:val="left"/>
      <w:pPr>
        <w:tabs>
          <w:tab w:val="num" w:pos="360"/>
        </w:tabs>
      </w:pPr>
    </w:lvl>
    <w:lvl w:ilvl="2" w:tplc="A4F49E14">
      <w:numFmt w:val="bullet"/>
      <w:lvlText w:val="-"/>
      <w:lvlJc w:val="left"/>
      <w:pPr>
        <w:ind w:left="103" w:hanging="191"/>
      </w:pPr>
      <w:rPr>
        <w:rFonts w:ascii="Times New Roman" w:eastAsia="Times New Roman" w:hAnsi="Times New Roman" w:cs="Times New Roman" w:hint="default"/>
        <w:w w:val="100"/>
        <w:sz w:val="28"/>
        <w:szCs w:val="28"/>
        <w:lang w:val="ru-RU" w:eastAsia="en-US" w:bidi="ar-SA"/>
      </w:rPr>
    </w:lvl>
    <w:lvl w:ilvl="3" w:tplc="D780FEAC">
      <w:numFmt w:val="bullet"/>
      <w:lvlText w:val="•"/>
      <w:lvlJc w:val="left"/>
      <w:pPr>
        <w:ind w:left="2018" w:hanging="191"/>
      </w:pPr>
      <w:rPr>
        <w:rFonts w:hint="default"/>
        <w:lang w:val="ru-RU" w:eastAsia="en-US" w:bidi="ar-SA"/>
      </w:rPr>
    </w:lvl>
    <w:lvl w:ilvl="4" w:tplc="9A4CCB16">
      <w:numFmt w:val="bullet"/>
      <w:lvlText w:val="•"/>
      <w:lvlJc w:val="left"/>
      <w:pPr>
        <w:ind w:left="3096" w:hanging="191"/>
      </w:pPr>
      <w:rPr>
        <w:rFonts w:hint="default"/>
        <w:lang w:val="ru-RU" w:eastAsia="en-US" w:bidi="ar-SA"/>
      </w:rPr>
    </w:lvl>
    <w:lvl w:ilvl="5" w:tplc="AF68C700">
      <w:numFmt w:val="bullet"/>
      <w:lvlText w:val="•"/>
      <w:lvlJc w:val="left"/>
      <w:pPr>
        <w:ind w:left="4174" w:hanging="191"/>
      </w:pPr>
      <w:rPr>
        <w:rFonts w:hint="default"/>
        <w:lang w:val="ru-RU" w:eastAsia="en-US" w:bidi="ar-SA"/>
      </w:rPr>
    </w:lvl>
    <w:lvl w:ilvl="6" w:tplc="E8080DAA">
      <w:numFmt w:val="bullet"/>
      <w:lvlText w:val="•"/>
      <w:lvlJc w:val="left"/>
      <w:pPr>
        <w:ind w:left="5253" w:hanging="191"/>
      </w:pPr>
      <w:rPr>
        <w:rFonts w:hint="default"/>
        <w:lang w:val="ru-RU" w:eastAsia="en-US" w:bidi="ar-SA"/>
      </w:rPr>
    </w:lvl>
    <w:lvl w:ilvl="7" w:tplc="88B611A6">
      <w:numFmt w:val="bullet"/>
      <w:lvlText w:val="•"/>
      <w:lvlJc w:val="left"/>
      <w:pPr>
        <w:ind w:left="6331" w:hanging="191"/>
      </w:pPr>
      <w:rPr>
        <w:rFonts w:hint="default"/>
        <w:lang w:val="ru-RU" w:eastAsia="en-US" w:bidi="ar-SA"/>
      </w:rPr>
    </w:lvl>
    <w:lvl w:ilvl="8" w:tplc="535C5D76">
      <w:numFmt w:val="bullet"/>
      <w:lvlText w:val="•"/>
      <w:lvlJc w:val="left"/>
      <w:pPr>
        <w:ind w:left="7409" w:hanging="191"/>
      </w:pPr>
      <w:rPr>
        <w:rFonts w:hint="default"/>
        <w:lang w:val="ru-RU" w:eastAsia="en-US" w:bidi="ar-SA"/>
      </w:rPr>
    </w:lvl>
  </w:abstractNum>
  <w:abstractNum w:abstractNumId="21">
    <w:nsid w:val="35DA17D7"/>
    <w:multiLevelType w:val="hybridMultilevel"/>
    <w:tmpl w:val="A5C4FDC4"/>
    <w:lvl w:ilvl="0" w:tplc="9E9AE24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6C44A62"/>
    <w:multiLevelType w:val="hybridMultilevel"/>
    <w:tmpl w:val="96D62818"/>
    <w:lvl w:ilvl="0" w:tplc="9724ECFE">
      <w:start w:val="1"/>
      <w:numFmt w:val="decimal"/>
      <w:lvlText w:val="%1."/>
      <w:lvlJc w:val="left"/>
      <w:pPr>
        <w:ind w:left="103" w:hanging="315"/>
      </w:pPr>
      <w:rPr>
        <w:rFonts w:hint="default"/>
        <w:w w:val="100"/>
        <w:lang w:val="ru-RU" w:eastAsia="en-US" w:bidi="ar-SA"/>
      </w:rPr>
    </w:lvl>
    <w:lvl w:ilvl="1" w:tplc="4AEC8C64">
      <w:numFmt w:val="bullet"/>
      <w:lvlText w:val="•"/>
      <w:lvlJc w:val="left"/>
      <w:pPr>
        <w:ind w:left="1046" w:hanging="315"/>
      </w:pPr>
      <w:rPr>
        <w:rFonts w:hint="default"/>
        <w:lang w:val="ru-RU" w:eastAsia="en-US" w:bidi="ar-SA"/>
      </w:rPr>
    </w:lvl>
    <w:lvl w:ilvl="2" w:tplc="78E6A706">
      <w:numFmt w:val="bullet"/>
      <w:lvlText w:val="•"/>
      <w:lvlJc w:val="left"/>
      <w:pPr>
        <w:ind w:left="1993" w:hanging="315"/>
      </w:pPr>
      <w:rPr>
        <w:rFonts w:hint="default"/>
        <w:lang w:val="ru-RU" w:eastAsia="en-US" w:bidi="ar-SA"/>
      </w:rPr>
    </w:lvl>
    <w:lvl w:ilvl="3" w:tplc="22100868">
      <w:numFmt w:val="bullet"/>
      <w:lvlText w:val="•"/>
      <w:lvlJc w:val="left"/>
      <w:pPr>
        <w:ind w:left="2939" w:hanging="315"/>
      </w:pPr>
      <w:rPr>
        <w:rFonts w:hint="default"/>
        <w:lang w:val="ru-RU" w:eastAsia="en-US" w:bidi="ar-SA"/>
      </w:rPr>
    </w:lvl>
    <w:lvl w:ilvl="4" w:tplc="DAB638F4">
      <w:numFmt w:val="bullet"/>
      <w:lvlText w:val="•"/>
      <w:lvlJc w:val="left"/>
      <w:pPr>
        <w:ind w:left="3886" w:hanging="315"/>
      </w:pPr>
      <w:rPr>
        <w:rFonts w:hint="default"/>
        <w:lang w:val="ru-RU" w:eastAsia="en-US" w:bidi="ar-SA"/>
      </w:rPr>
    </w:lvl>
    <w:lvl w:ilvl="5" w:tplc="3EFA78F8">
      <w:numFmt w:val="bullet"/>
      <w:lvlText w:val="•"/>
      <w:lvlJc w:val="left"/>
      <w:pPr>
        <w:ind w:left="4833" w:hanging="315"/>
      </w:pPr>
      <w:rPr>
        <w:rFonts w:hint="default"/>
        <w:lang w:val="ru-RU" w:eastAsia="en-US" w:bidi="ar-SA"/>
      </w:rPr>
    </w:lvl>
    <w:lvl w:ilvl="6" w:tplc="5E426022">
      <w:numFmt w:val="bullet"/>
      <w:lvlText w:val="•"/>
      <w:lvlJc w:val="left"/>
      <w:pPr>
        <w:ind w:left="5779" w:hanging="315"/>
      </w:pPr>
      <w:rPr>
        <w:rFonts w:hint="default"/>
        <w:lang w:val="ru-RU" w:eastAsia="en-US" w:bidi="ar-SA"/>
      </w:rPr>
    </w:lvl>
    <w:lvl w:ilvl="7" w:tplc="7A50E6C8">
      <w:numFmt w:val="bullet"/>
      <w:lvlText w:val="•"/>
      <w:lvlJc w:val="left"/>
      <w:pPr>
        <w:ind w:left="6726" w:hanging="315"/>
      </w:pPr>
      <w:rPr>
        <w:rFonts w:hint="default"/>
        <w:lang w:val="ru-RU" w:eastAsia="en-US" w:bidi="ar-SA"/>
      </w:rPr>
    </w:lvl>
    <w:lvl w:ilvl="8" w:tplc="1CD474FE">
      <w:numFmt w:val="bullet"/>
      <w:lvlText w:val="•"/>
      <w:lvlJc w:val="left"/>
      <w:pPr>
        <w:ind w:left="7672" w:hanging="315"/>
      </w:pPr>
      <w:rPr>
        <w:rFonts w:hint="default"/>
        <w:lang w:val="ru-RU" w:eastAsia="en-US" w:bidi="ar-SA"/>
      </w:rPr>
    </w:lvl>
  </w:abstractNum>
  <w:abstractNum w:abstractNumId="23">
    <w:nsid w:val="3A993082"/>
    <w:multiLevelType w:val="hybridMultilevel"/>
    <w:tmpl w:val="2786912C"/>
    <w:lvl w:ilvl="0" w:tplc="F1608E7A">
      <w:start w:val="1"/>
      <w:numFmt w:val="decimal"/>
      <w:lvlText w:val="%1."/>
      <w:lvlJc w:val="left"/>
      <w:pPr>
        <w:ind w:left="950" w:hanging="280"/>
      </w:pPr>
      <w:rPr>
        <w:rFonts w:ascii="Times New Roman" w:eastAsia="Times New Roman" w:hAnsi="Times New Roman" w:cs="Times New Roman" w:hint="default"/>
        <w:b/>
        <w:bCs/>
        <w:w w:val="100"/>
        <w:sz w:val="28"/>
        <w:szCs w:val="28"/>
        <w:lang w:val="ru-RU" w:eastAsia="en-US" w:bidi="ar-SA"/>
      </w:rPr>
    </w:lvl>
    <w:lvl w:ilvl="1" w:tplc="7B5E3F10">
      <w:numFmt w:val="none"/>
      <w:lvlText w:val=""/>
      <w:lvlJc w:val="left"/>
      <w:pPr>
        <w:tabs>
          <w:tab w:val="num" w:pos="360"/>
        </w:tabs>
      </w:pPr>
    </w:lvl>
    <w:lvl w:ilvl="2" w:tplc="B08C92A4">
      <w:numFmt w:val="bullet"/>
      <w:lvlText w:val="-"/>
      <w:lvlJc w:val="left"/>
      <w:pPr>
        <w:ind w:left="103" w:hanging="191"/>
      </w:pPr>
      <w:rPr>
        <w:rFonts w:ascii="Times New Roman" w:eastAsia="Times New Roman" w:hAnsi="Times New Roman" w:cs="Times New Roman" w:hint="default"/>
        <w:w w:val="100"/>
        <w:sz w:val="28"/>
        <w:szCs w:val="28"/>
        <w:lang w:val="ru-RU" w:eastAsia="en-US" w:bidi="ar-SA"/>
      </w:rPr>
    </w:lvl>
    <w:lvl w:ilvl="3" w:tplc="4B26412E">
      <w:numFmt w:val="bullet"/>
      <w:lvlText w:val="•"/>
      <w:lvlJc w:val="left"/>
      <w:pPr>
        <w:ind w:left="2018" w:hanging="191"/>
      </w:pPr>
      <w:rPr>
        <w:rFonts w:hint="default"/>
        <w:lang w:val="ru-RU" w:eastAsia="en-US" w:bidi="ar-SA"/>
      </w:rPr>
    </w:lvl>
    <w:lvl w:ilvl="4" w:tplc="E5F2055E">
      <w:numFmt w:val="bullet"/>
      <w:lvlText w:val="•"/>
      <w:lvlJc w:val="left"/>
      <w:pPr>
        <w:ind w:left="3096" w:hanging="191"/>
      </w:pPr>
      <w:rPr>
        <w:rFonts w:hint="default"/>
        <w:lang w:val="ru-RU" w:eastAsia="en-US" w:bidi="ar-SA"/>
      </w:rPr>
    </w:lvl>
    <w:lvl w:ilvl="5" w:tplc="5CC44820">
      <w:numFmt w:val="bullet"/>
      <w:lvlText w:val="•"/>
      <w:lvlJc w:val="left"/>
      <w:pPr>
        <w:ind w:left="4174" w:hanging="191"/>
      </w:pPr>
      <w:rPr>
        <w:rFonts w:hint="default"/>
        <w:lang w:val="ru-RU" w:eastAsia="en-US" w:bidi="ar-SA"/>
      </w:rPr>
    </w:lvl>
    <w:lvl w:ilvl="6" w:tplc="5DB8DF76">
      <w:numFmt w:val="bullet"/>
      <w:lvlText w:val="•"/>
      <w:lvlJc w:val="left"/>
      <w:pPr>
        <w:ind w:left="5253" w:hanging="191"/>
      </w:pPr>
      <w:rPr>
        <w:rFonts w:hint="default"/>
        <w:lang w:val="ru-RU" w:eastAsia="en-US" w:bidi="ar-SA"/>
      </w:rPr>
    </w:lvl>
    <w:lvl w:ilvl="7" w:tplc="6DDAB5CA">
      <w:numFmt w:val="bullet"/>
      <w:lvlText w:val="•"/>
      <w:lvlJc w:val="left"/>
      <w:pPr>
        <w:ind w:left="6331" w:hanging="191"/>
      </w:pPr>
      <w:rPr>
        <w:rFonts w:hint="default"/>
        <w:lang w:val="ru-RU" w:eastAsia="en-US" w:bidi="ar-SA"/>
      </w:rPr>
    </w:lvl>
    <w:lvl w:ilvl="8" w:tplc="8A9AD788">
      <w:numFmt w:val="bullet"/>
      <w:lvlText w:val="•"/>
      <w:lvlJc w:val="left"/>
      <w:pPr>
        <w:ind w:left="7409" w:hanging="191"/>
      </w:pPr>
      <w:rPr>
        <w:rFonts w:hint="default"/>
        <w:lang w:val="ru-RU" w:eastAsia="en-US" w:bidi="ar-SA"/>
      </w:rPr>
    </w:lvl>
  </w:abstractNum>
  <w:abstractNum w:abstractNumId="24">
    <w:nsid w:val="3AC4213C"/>
    <w:multiLevelType w:val="hybridMultilevel"/>
    <w:tmpl w:val="876A598E"/>
    <w:lvl w:ilvl="0" w:tplc="9E9AE24C">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5">
    <w:nsid w:val="3AEB0121"/>
    <w:multiLevelType w:val="hybridMultilevel"/>
    <w:tmpl w:val="FE14FE36"/>
    <w:lvl w:ilvl="0" w:tplc="9E9AE24C">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6">
    <w:nsid w:val="3EA174A5"/>
    <w:multiLevelType w:val="hybridMultilevel"/>
    <w:tmpl w:val="463CBFC4"/>
    <w:lvl w:ilvl="0" w:tplc="5DE21E3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EAF7E51"/>
    <w:multiLevelType w:val="hybridMultilevel"/>
    <w:tmpl w:val="4762E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3222C39"/>
    <w:multiLevelType w:val="hybridMultilevel"/>
    <w:tmpl w:val="6F02F9A6"/>
    <w:lvl w:ilvl="0" w:tplc="9E9AE24C">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9">
    <w:nsid w:val="43B64F71"/>
    <w:multiLevelType w:val="hybridMultilevel"/>
    <w:tmpl w:val="C5E4560C"/>
    <w:lvl w:ilvl="0" w:tplc="86E210BC">
      <w:start w:val="1"/>
      <w:numFmt w:val="decimal"/>
      <w:lvlText w:val="%1."/>
      <w:lvlJc w:val="left"/>
      <w:pPr>
        <w:ind w:left="954" w:hanging="284"/>
      </w:pPr>
      <w:rPr>
        <w:rFonts w:ascii="Times New Roman" w:eastAsia="Times New Roman" w:hAnsi="Times New Roman" w:cs="Times New Roman" w:hint="default"/>
        <w:w w:val="100"/>
        <w:sz w:val="28"/>
        <w:szCs w:val="28"/>
        <w:lang w:val="ru-RU" w:eastAsia="en-US" w:bidi="ar-SA"/>
      </w:rPr>
    </w:lvl>
    <w:lvl w:ilvl="1" w:tplc="56CC29D0">
      <w:numFmt w:val="bullet"/>
      <w:lvlText w:val="•"/>
      <w:lvlJc w:val="left"/>
      <w:pPr>
        <w:ind w:left="1820" w:hanging="284"/>
      </w:pPr>
      <w:rPr>
        <w:rFonts w:hint="default"/>
        <w:lang w:val="ru-RU" w:eastAsia="en-US" w:bidi="ar-SA"/>
      </w:rPr>
    </w:lvl>
    <w:lvl w:ilvl="2" w:tplc="8BB05448">
      <w:numFmt w:val="bullet"/>
      <w:lvlText w:val="•"/>
      <w:lvlJc w:val="left"/>
      <w:pPr>
        <w:ind w:left="2681" w:hanging="284"/>
      </w:pPr>
      <w:rPr>
        <w:rFonts w:hint="default"/>
        <w:lang w:val="ru-RU" w:eastAsia="en-US" w:bidi="ar-SA"/>
      </w:rPr>
    </w:lvl>
    <w:lvl w:ilvl="3" w:tplc="E5CC61A8">
      <w:numFmt w:val="bullet"/>
      <w:lvlText w:val="•"/>
      <w:lvlJc w:val="left"/>
      <w:pPr>
        <w:ind w:left="3541" w:hanging="284"/>
      </w:pPr>
      <w:rPr>
        <w:rFonts w:hint="default"/>
        <w:lang w:val="ru-RU" w:eastAsia="en-US" w:bidi="ar-SA"/>
      </w:rPr>
    </w:lvl>
    <w:lvl w:ilvl="4" w:tplc="FD16D00C">
      <w:numFmt w:val="bullet"/>
      <w:lvlText w:val="•"/>
      <w:lvlJc w:val="left"/>
      <w:pPr>
        <w:ind w:left="4402" w:hanging="284"/>
      </w:pPr>
      <w:rPr>
        <w:rFonts w:hint="default"/>
        <w:lang w:val="ru-RU" w:eastAsia="en-US" w:bidi="ar-SA"/>
      </w:rPr>
    </w:lvl>
    <w:lvl w:ilvl="5" w:tplc="DB4CB1E8">
      <w:numFmt w:val="bullet"/>
      <w:lvlText w:val="•"/>
      <w:lvlJc w:val="left"/>
      <w:pPr>
        <w:ind w:left="5263" w:hanging="284"/>
      </w:pPr>
      <w:rPr>
        <w:rFonts w:hint="default"/>
        <w:lang w:val="ru-RU" w:eastAsia="en-US" w:bidi="ar-SA"/>
      </w:rPr>
    </w:lvl>
    <w:lvl w:ilvl="6" w:tplc="99A26CD0">
      <w:numFmt w:val="bullet"/>
      <w:lvlText w:val="•"/>
      <w:lvlJc w:val="left"/>
      <w:pPr>
        <w:ind w:left="6123" w:hanging="284"/>
      </w:pPr>
      <w:rPr>
        <w:rFonts w:hint="default"/>
        <w:lang w:val="ru-RU" w:eastAsia="en-US" w:bidi="ar-SA"/>
      </w:rPr>
    </w:lvl>
    <w:lvl w:ilvl="7" w:tplc="DA4882B4">
      <w:numFmt w:val="bullet"/>
      <w:lvlText w:val="•"/>
      <w:lvlJc w:val="left"/>
      <w:pPr>
        <w:ind w:left="6984" w:hanging="284"/>
      </w:pPr>
      <w:rPr>
        <w:rFonts w:hint="default"/>
        <w:lang w:val="ru-RU" w:eastAsia="en-US" w:bidi="ar-SA"/>
      </w:rPr>
    </w:lvl>
    <w:lvl w:ilvl="8" w:tplc="BA76CAC8">
      <w:numFmt w:val="bullet"/>
      <w:lvlText w:val="•"/>
      <w:lvlJc w:val="left"/>
      <w:pPr>
        <w:ind w:left="7844" w:hanging="284"/>
      </w:pPr>
      <w:rPr>
        <w:rFonts w:hint="default"/>
        <w:lang w:val="ru-RU" w:eastAsia="en-US" w:bidi="ar-SA"/>
      </w:rPr>
    </w:lvl>
  </w:abstractNum>
  <w:abstractNum w:abstractNumId="30">
    <w:nsid w:val="490335AD"/>
    <w:multiLevelType w:val="hybridMultilevel"/>
    <w:tmpl w:val="586C85D4"/>
    <w:lvl w:ilvl="0" w:tplc="9E9AE2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FEB3171"/>
    <w:multiLevelType w:val="hybridMultilevel"/>
    <w:tmpl w:val="82C4410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51724A9F"/>
    <w:multiLevelType w:val="hybridMultilevel"/>
    <w:tmpl w:val="FBE2B28E"/>
    <w:lvl w:ilvl="0" w:tplc="9E9AE2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1FD22EA"/>
    <w:multiLevelType w:val="hybridMultilevel"/>
    <w:tmpl w:val="7B9CA7E2"/>
    <w:lvl w:ilvl="0" w:tplc="04190011">
      <w:start w:val="1"/>
      <w:numFmt w:val="decimal"/>
      <w:lvlText w:val="%1)"/>
      <w:lvlJc w:val="left"/>
      <w:pPr>
        <w:ind w:left="786" w:hanging="360"/>
      </w:pPr>
    </w:lvl>
    <w:lvl w:ilvl="1" w:tplc="F7645AB8">
      <w:start w:val="1"/>
      <w:numFmt w:val="decimal"/>
      <w:lvlText w:val="%2."/>
      <w:lvlJc w:val="left"/>
      <w:pPr>
        <w:ind w:left="1521" w:hanging="375"/>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nsid w:val="52165D4B"/>
    <w:multiLevelType w:val="hybridMultilevel"/>
    <w:tmpl w:val="619E62F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55A61381"/>
    <w:multiLevelType w:val="hybridMultilevel"/>
    <w:tmpl w:val="FC5E67A4"/>
    <w:lvl w:ilvl="0" w:tplc="9E9AE24C">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6">
    <w:nsid w:val="62A46D5D"/>
    <w:multiLevelType w:val="hybridMultilevel"/>
    <w:tmpl w:val="29A4F7F8"/>
    <w:lvl w:ilvl="0" w:tplc="0419000D">
      <w:start w:val="1"/>
      <w:numFmt w:val="bullet"/>
      <w:lvlText w:val=""/>
      <w:lvlJc w:val="left"/>
      <w:pPr>
        <w:ind w:left="1365" w:hanging="360"/>
      </w:pPr>
      <w:rPr>
        <w:rFonts w:ascii="Wingdings" w:hAnsi="Wingdings"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7">
    <w:nsid w:val="64CD5DBD"/>
    <w:multiLevelType w:val="hybridMultilevel"/>
    <w:tmpl w:val="DC2E499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6DB464E6"/>
    <w:multiLevelType w:val="hybridMultilevel"/>
    <w:tmpl w:val="F39C4868"/>
    <w:lvl w:ilvl="0" w:tplc="9E9AE24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6E4C2026"/>
    <w:multiLevelType w:val="hybridMultilevel"/>
    <w:tmpl w:val="1310A4DA"/>
    <w:lvl w:ilvl="0" w:tplc="B406FB42">
      <w:start w:val="1"/>
      <w:numFmt w:val="decimal"/>
      <w:lvlText w:val="%1."/>
      <w:lvlJc w:val="left"/>
      <w:pPr>
        <w:ind w:left="325" w:hanging="325"/>
      </w:pPr>
      <w:rPr>
        <w:rFonts w:ascii="Times New Roman" w:eastAsia="Times New Roman" w:hAnsi="Times New Roman" w:cs="Times New Roman" w:hint="default"/>
        <w:w w:val="100"/>
        <w:sz w:val="28"/>
        <w:szCs w:val="28"/>
        <w:lang w:val="ru-RU" w:eastAsia="en-US" w:bidi="ar-SA"/>
      </w:rPr>
    </w:lvl>
    <w:lvl w:ilvl="1" w:tplc="9BEE67B2">
      <w:numFmt w:val="bullet"/>
      <w:lvlText w:val="•"/>
      <w:lvlJc w:val="left"/>
      <w:pPr>
        <w:ind w:left="1046" w:hanging="325"/>
      </w:pPr>
      <w:rPr>
        <w:rFonts w:hint="default"/>
        <w:lang w:val="ru-RU" w:eastAsia="en-US" w:bidi="ar-SA"/>
      </w:rPr>
    </w:lvl>
    <w:lvl w:ilvl="2" w:tplc="A786347C">
      <w:numFmt w:val="bullet"/>
      <w:lvlText w:val="•"/>
      <w:lvlJc w:val="left"/>
      <w:pPr>
        <w:ind w:left="1993" w:hanging="325"/>
      </w:pPr>
      <w:rPr>
        <w:rFonts w:hint="default"/>
        <w:lang w:val="ru-RU" w:eastAsia="en-US" w:bidi="ar-SA"/>
      </w:rPr>
    </w:lvl>
    <w:lvl w:ilvl="3" w:tplc="CB4E1026">
      <w:numFmt w:val="bullet"/>
      <w:lvlText w:val="•"/>
      <w:lvlJc w:val="left"/>
      <w:pPr>
        <w:ind w:left="2939" w:hanging="325"/>
      </w:pPr>
      <w:rPr>
        <w:rFonts w:hint="default"/>
        <w:lang w:val="ru-RU" w:eastAsia="en-US" w:bidi="ar-SA"/>
      </w:rPr>
    </w:lvl>
    <w:lvl w:ilvl="4" w:tplc="E5F2079E">
      <w:numFmt w:val="bullet"/>
      <w:lvlText w:val="•"/>
      <w:lvlJc w:val="left"/>
      <w:pPr>
        <w:ind w:left="3886" w:hanging="325"/>
      </w:pPr>
      <w:rPr>
        <w:rFonts w:hint="default"/>
        <w:lang w:val="ru-RU" w:eastAsia="en-US" w:bidi="ar-SA"/>
      </w:rPr>
    </w:lvl>
    <w:lvl w:ilvl="5" w:tplc="B0CC36BC">
      <w:numFmt w:val="bullet"/>
      <w:lvlText w:val="•"/>
      <w:lvlJc w:val="left"/>
      <w:pPr>
        <w:ind w:left="4833" w:hanging="325"/>
      </w:pPr>
      <w:rPr>
        <w:rFonts w:hint="default"/>
        <w:lang w:val="ru-RU" w:eastAsia="en-US" w:bidi="ar-SA"/>
      </w:rPr>
    </w:lvl>
    <w:lvl w:ilvl="6" w:tplc="114E427E">
      <w:numFmt w:val="bullet"/>
      <w:lvlText w:val="•"/>
      <w:lvlJc w:val="left"/>
      <w:pPr>
        <w:ind w:left="5779" w:hanging="325"/>
      </w:pPr>
      <w:rPr>
        <w:rFonts w:hint="default"/>
        <w:lang w:val="ru-RU" w:eastAsia="en-US" w:bidi="ar-SA"/>
      </w:rPr>
    </w:lvl>
    <w:lvl w:ilvl="7" w:tplc="3844F4D6">
      <w:numFmt w:val="bullet"/>
      <w:lvlText w:val="•"/>
      <w:lvlJc w:val="left"/>
      <w:pPr>
        <w:ind w:left="6726" w:hanging="325"/>
      </w:pPr>
      <w:rPr>
        <w:rFonts w:hint="default"/>
        <w:lang w:val="ru-RU" w:eastAsia="en-US" w:bidi="ar-SA"/>
      </w:rPr>
    </w:lvl>
    <w:lvl w:ilvl="8" w:tplc="6712B22A">
      <w:numFmt w:val="bullet"/>
      <w:lvlText w:val="•"/>
      <w:lvlJc w:val="left"/>
      <w:pPr>
        <w:ind w:left="7672" w:hanging="325"/>
      </w:pPr>
      <w:rPr>
        <w:rFonts w:hint="default"/>
        <w:lang w:val="ru-RU" w:eastAsia="en-US" w:bidi="ar-SA"/>
      </w:rPr>
    </w:lvl>
  </w:abstractNum>
  <w:abstractNum w:abstractNumId="40">
    <w:nsid w:val="6E575A0B"/>
    <w:multiLevelType w:val="hybridMultilevel"/>
    <w:tmpl w:val="5CD6F460"/>
    <w:lvl w:ilvl="0" w:tplc="9D82FB26">
      <w:start w:val="1"/>
      <w:numFmt w:val="decimal"/>
      <w:lvlText w:val="%1."/>
      <w:lvlJc w:val="left"/>
      <w:pPr>
        <w:ind w:left="103" w:hanging="284"/>
      </w:pPr>
      <w:rPr>
        <w:rFonts w:ascii="Times New Roman" w:eastAsia="Times New Roman" w:hAnsi="Times New Roman" w:cs="Times New Roman" w:hint="default"/>
        <w:w w:val="100"/>
        <w:sz w:val="28"/>
        <w:szCs w:val="28"/>
        <w:lang w:val="ru-RU" w:eastAsia="en-US" w:bidi="ar-SA"/>
      </w:rPr>
    </w:lvl>
    <w:lvl w:ilvl="1" w:tplc="64243F22">
      <w:numFmt w:val="bullet"/>
      <w:lvlText w:val="•"/>
      <w:lvlJc w:val="left"/>
      <w:pPr>
        <w:ind w:left="1046" w:hanging="284"/>
      </w:pPr>
      <w:rPr>
        <w:rFonts w:hint="default"/>
        <w:lang w:val="ru-RU" w:eastAsia="en-US" w:bidi="ar-SA"/>
      </w:rPr>
    </w:lvl>
    <w:lvl w:ilvl="2" w:tplc="7E223EC8">
      <w:numFmt w:val="bullet"/>
      <w:lvlText w:val="•"/>
      <w:lvlJc w:val="left"/>
      <w:pPr>
        <w:ind w:left="1993" w:hanging="284"/>
      </w:pPr>
      <w:rPr>
        <w:rFonts w:hint="default"/>
        <w:lang w:val="ru-RU" w:eastAsia="en-US" w:bidi="ar-SA"/>
      </w:rPr>
    </w:lvl>
    <w:lvl w:ilvl="3" w:tplc="0C5697DE">
      <w:numFmt w:val="bullet"/>
      <w:lvlText w:val="•"/>
      <w:lvlJc w:val="left"/>
      <w:pPr>
        <w:ind w:left="2939" w:hanging="284"/>
      </w:pPr>
      <w:rPr>
        <w:rFonts w:hint="default"/>
        <w:lang w:val="ru-RU" w:eastAsia="en-US" w:bidi="ar-SA"/>
      </w:rPr>
    </w:lvl>
    <w:lvl w:ilvl="4" w:tplc="B9C2D8D8">
      <w:numFmt w:val="bullet"/>
      <w:lvlText w:val="•"/>
      <w:lvlJc w:val="left"/>
      <w:pPr>
        <w:ind w:left="3886" w:hanging="284"/>
      </w:pPr>
      <w:rPr>
        <w:rFonts w:hint="default"/>
        <w:lang w:val="ru-RU" w:eastAsia="en-US" w:bidi="ar-SA"/>
      </w:rPr>
    </w:lvl>
    <w:lvl w:ilvl="5" w:tplc="906ACDD8">
      <w:numFmt w:val="bullet"/>
      <w:lvlText w:val="•"/>
      <w:lvlJc w:val="left"/>
      <w:pPr>
        <w:ind w:left="4833" w:hanging="284"/>
      </w:pPr>
      <w:rPr>
        <w:rFonts w:hint="default"/>
        <w:lang w:val="ru-RU" w:eastAsia="en-US" w:bidi="ar-SA"/>
      </w:rPr>
    </w:lvl>
    <w:lvl w:ilvl="6" w:tplc="4BFA4CB6">
      <w:numFmt w:val="bullet"/>
      <w:lvlText w:val="•"/>
      <w:lvlJc w:val="left"/>
      <w:pPr>
        <w:ind w:left="5779" w:hanging="284"/>
      </w:pPr>
      <w:rPr>
        <w:rFonts w:hint="default"/>
        <w:lang w:val="ru-RU" w:eastAsia="en-US" w:bidi="ar-SA"/>
      </w:rPr>
    </w:lvl>
    <w:lvl w:ilvl="7" w:tplc="2FFEA3F0">
      <w:numFmt w:val="bullet"/>
      <w:lvlText w:val="•"/>
      <w:lvlJc w:val="left"/>
      <w:pPr>
        <w:ind w:left="6726" w:hanging="284"/>
      </w:pPr>
      <w:rPr>
        <w:rFonts w:hint="default"/>
        <w:lang w:val="ru-RU" w:eastAsia="en-US" w:bidi="ar-SA"/>
      </w:rPr>
    </w:lvl>
    <w:lvl w:ilvl="8" w:tplc="DF8C7C22">
      <w:numFmt w:val="bullet"/>
      <w:lvlText w:val="•"/>
      <w:lvlJc w:val="left"/>
      <w:pPr>
        <w:ind w:left="7672" w:hanging="284"/>
      </w:pPr>
      <w:rPr>
        <w:rFonts w:hint="default"/>
        <w:lang w:val="ru-RU" w:eastAsia="en-US" w:bidi="ar-SA"/>
      </w:rPr>
    </w:lvl>
  </w:abstractNum>
  <w:abstractNum w:abstractNumId="41">
    <w:nsid w:val="728E753A"/>
    <w:multiLevelType w:val="hybridMultilevel"/>
    <w:tmpl w:val="7B109730"/>
    <w:lvl w:ilvl="0" w:tplc="C866AA9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71043B"/>
    <w:multiLevelType w:val="hybridMultilevel"/>
    <w:tmpl w:val="EB327C94"/>
    <w:lvl w:ilvl="0" w:tplc="C59EF274">
      <w:numFmt w:val="bullet"/>
      <w:lvlText w:val="-"/>
      <w:lvlJc w:val="left"/>
      <w:pPr>
        <w:ind w:left="103" w:hanging="284"/>
      </w:pPr>
      <w:rPr>
        <w:rFonts w:hint="default"/>
        <w:w w:val="99"/>
        <w:lang w:val="ru-RU" w:eastAsia="en-US" w:bidi="ar-SA"/>
      </w:rPr>
    </w:lvl>
    <w:lvl w:ilvl="1" w:tplc="08DE7314">
      <w:numFmt w:val="bullet"/>
      <w:lvlText w:val="•"/>
      <w:lvlJc w:val="left"/>
      <w:pPr>
        <w:ind w:left="1046" w:hanging="284"/>
      </w:pPr>
      <w:rPr>
        <w:rFonts w:hint="default"/>
        <w:lang w:val="ru-RU" w:eastAsia="en-US" w:bidi="ar-SA"/>
      </w:rPr>
    </w:lvl>
    <w:lvl w:ilvl="2" w:tplc="542A567E">
      <w:numFmt w:val="bullet"/>
      <w:lvlText w:val="•"/>
      <w:lvlJc w:val="left"/>
      <w:pPr>
        <w:ind w:left="1993" w:hanging="284"/>
      </w:pPr>
      <w:rPr>
        <w:rFonts w:hint="default"/>
        <w:lang w:val="ru-RU" w:eastAsia="en-US" w:bidi="ar-SA"/>
      </w:rPr>
    </w:lvl>
    <w:lvl w:ilvl="3" w:tplc="76A88740">
      <w:numFmt w:val="bullet"/>
      <w:lvlText w:val="•"/>
      <w:lvlJc w:val="left"/>
      <w:pPr>
        <w:ind w:left="2939" w:hanging="284"/>
      </w:pPr>
      <w:rPr>
        <w:rFonts w:hint="default"/>
        <w:lang w:val="ru-RU" w:eastAsia="en-US" w:bidi="ar-SA"/>
      </w:rPr>
    </w:lvl>
    <w:lvl w:ilvl="4" w:tplc="1C2E6F66">
      <w:numFmt w:val="bullet"/>
      <w:lvlText w:val="•"/>
      <w:lvlJc w:val="left"/>
      <w:pPr>
        <w:ind w:left="3886" w:hanging="284"/>
      </w:pPr>
      <w:rPr>
        <w:rFonts w:hint="default"/>
        <w:lang w:val="ru-RU" w:eastAsia="en-US" w:bidi="ar-SA"/>
      </w:rPr>
    </w:lvl>
    <w:lvl w:ilvl="5" w:tplc="F73E9A34">
      <w:numFmt w:val="bullet"/>
      <w:lvlText w:val="•"/>
      <w:lvlJc w:val="left"/>
      <w:pPr>
        <w:ind w:left="4833" w:hanging="284"/>
      </w:pPr>
      <w:rPr>
        <w:rFonts w:hint="default"/>
        <w:lang w:val="ru-RU" w:eastAsia="en-US" w:bidi="ar-SA"/>
      </w:rPr>
    </w:lvl>
    <w:lvl w:ilvl="6" w:tplc="312AA012">
      <w:numFmt w:val="bullet"/>
      <w:lvlText w:val="•"/>
      <w:lvlJc w:val="left"/>
      <w:pPr>
        <w:ind w:left="5779" w:hanging="284"/>
      </w:pPr>
      <w:rPr>
        <w:rFonts w:hint="default"/>
        <w:lang w:val="ru-RU" w:eastAsia="en-US" w:bidi="ar-SA"/>
      </w:rPr>
    </w:lvl>
    <w:lvl w:ilvl="7" w:tplc="7FDA33F2">
      <w:numFmt w:val="bullet"/>
      <w:lvlText w:val="•"/>
      <w:lvlJc w:val="left"/>
      <w:pPr>
        <w:ind w:left="6726" w:hanging="284"/>
      </w:pPr>
      <w:rPr>
        <w:rFonts w:hint="default"/>
        <w:lang w:val="ru-RU" w:eastAsia="en-US" w:bidi="ar-SA"/>
      </w:rPr>
    </w:lvl>
    <w:lvl w:ilvl="8" w:tplc="2D64A9AA">
      <w:numFmt w:val="bullet"/>
      <w:lvlText w:val="•"/>
      <w:lvlJc w:val="left"/>
      <w:pPr>
        <w:ind w:left="7672" w:hanging="284"/>
      </w:pPr>
      <w:rPr>
        <w:rFonts w:hint="default"/>
        <w:lang w:val="ru-RU" w:eastAsia="en-US" w:bidi="ar-SA"/>
      </w:rPr>
    </w:lvl>
  </w:abstractNum>
  <w:num w:numId="1">
    <w:abstractNumId w:val="19"/>
  </w:num>
  <w:num w:numId="2">
    <w:abstractNumId w:val="12"/>
  </w:num>
  <w:num w:numId="3">
    <w:abstractNumId w:val="5"/>
  </w:num>
  <w:num w:numId="4">
    <w:abstractNumId w:val="1"/>
  </w:num>
  <w:num w:numId="5">
    <w:abstractNumId w:val="32"/>
  </w:num>
  <w:num w:numId="6">
    <w:abstractNumId w:val="10"/>
  </w:num>
  <w:num w:numId="7">
    <w:abstractNumId w:val="31"/>
  </w:num>
  <w:num w:numId="8">
    <w:abstractNumId w:val="34"/>
  </w:num>
  <w:num w:numId="9">
    <w:abstractNumId w:val="37"/>
  </w:num>
  <w:num w:numId="10">
    <w:abstractNumId w:val="36"/>
  </w:num>
  <w:num w:numId="11">
    <w:abstractNumId w:val="18"/>
  </w:num>
  <w:num w:numId="12">
    <w:abstractNumId w:val="33"/>
  </w:num>
  <w:num w:numId="13">
    <w:abstractNumId w:val="4"/>
  </w:num>
  <w:num w:numId="14">
    <w:abstractNumId w:val="13"/>
  </w:num>
  <w:num w:numId="15">
    <w:abstractNumId w:val="35"/>
  </w:num>
  <w:num w:numId="16">
    <w:abstractNumId w:val="0"/>
  </w:num>
  <w:num w:numId="17">
    <w:abstractNumId w:val="11"/>
  </w:num>
  <w:num w:numId="18">
    <w:abstractNumId w:val="21"/>
  </w:num>
  <w:num w:numId="19">
    <w:abstractNumId w:val="2"/>
  </w:num>
  <w:num w:numId="20">
    <w:abstractNumId w:val="6"/>
  </w:num>
  <w:num w:numId="21">
    <w:abstractNumId w:val="15"/>
  </w:num>
  <w:num w:numId="22">
    <w:abstractNumId w:val="38"/>
  </w:num>
  <w:num w:numId="23">
    <w:abstractNumId w:val="8"/>
  </w:num>
  <w:num w:numId="24">
    <w:abstractNumId w:val="28"/>
  </w:num>
  <w:num w:numId="25">
    <w:abstractNumId w:val="24"/>
  </w:num>
  <w:num w:numId="26">
    <w:abstractNumId w:val="25"/>
  </w:num>
  <w:num w:numId="27">
    <w:abstractNumId w:val="14"/>
  </w:num>
  <w:num w:numId="28">
    <w:abstractNumId w:val="39"/>
  </w:num>
  <w:num w:numId="29">
    <w:abstractNumId w:val="22"/>
  </w:num>
  <w:num w:numId="30">
    <w:abstractNumId w:val="9"/>
  </w:num>
  <w:num w:numId="31">
    <w:abstractNumId w:val="23"/>
  </w:num>
  <w:num w:numId="32">
    <w:abstractNumId w:val="3"/>
  </w:num>
  <w:num w:numId="33">
    <w:abstractNumId w:val="40"/>
  </w:num>
  <w:num w:numId="34">
    <w:abstractNumId w:val="29"/>
  </w:num>
  <w:num w:numId="35">
    <w:abstractNumId w:val="27"/>
  </w:num>
  <w:num w:numId="36">
    <w:abstractNumId w:val="42"/>
  </w:num>
  <w:num w:numId="37">
    <w:abstractNumId w:val="20"/>
  </w:num>
  <w:num w:numId="38">
    <w:abstractNumId w:val="30"/>
  </w:num>
  <w:num w:numId="39">
    <w:abstractNumId w:val="41"/>
  </w:num>
  <w:num w:numId="40">
    <w:abstractNumId w:val="7"/>
  </w:num>
  <w:num w:numId="41">
    <w:abstractNumId w:val="26"/>
  </w:num>
  <w:num w:numId="42">
    <w:abstractNumId w:val="16"/>
  </w:num>
  <w:num w:numId="43">
    <w:abstractNumId w:val="1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589B"/>
    <w:rsid w:val="00000B96"/>
    <w:rsid w:val="00005509"/>
    <w:rsid w:val="000070CD"/>
    <w:rsid w:val="000078A7"/>
    <w:rsid w:val="00007EE9"/>
    <w:rsid w:val="00011B59"/>
    <w:rsid w:val="00012360"/>
    <w:rsid w:val="00013FA1"/>
    <w:rsid w:val="00015133"/>
    <w:rsid w:val="0002102C"/>
    <w:rsid w:val="00023899"/>
    <w:rsid w:val="00024BF9"/>
    <w:rsid w:val="00027BD1"/>
    <w:rsid w:val="000352EF"/>
    <w:rsid w:val="0003712E"/>
    <w:rsid w:val="000378EF"/>
    <w:rsid w:val="00037D43"/>
    <w:rsid w:val="00040CE2"/>
    <w:rsid w:val="00051131"/>
    <w:rsid w:val="0005252F"/>
    <w:rsid w:val="00055555"/>
    <w:rsid w:val="0005657C"/>
    <w:rsid w:val="000574BC"/>
    <w:rsid w:val="000603C2"/>
    <w:rsid w:val="00062560"/>
    <w:rsid w:val="0006314C"/>
    <w:rsid w:val="000631CD"/>
    <w:rsid w:val="00064CF3"/>
    <w:rsid w:val="00064D2B"/>
    <w:rsid w:val="0006590F"/>
    <w:rsid w:val="00072E99"/>
    <w:rsid w:val="00074920"/>
    <w:rsid w:val="00074D00"/>
    <w:rsid w:val="00092725"/>
    <w:rsid w:val="00092B74"/>
    <w:rsid w:val="00093020"/>
    <w:rsid w:val="00093E56"/>
    <w:rsid w:val="00094345"/>
    <w:rsid w:val="000A1014"/>
    <w:rsid w:val="000A1591"/>
    <w:rsid w:val="000A2879"/>
    <w:rsid w:val="000A2DB7"/>
    <w:rsid w:val="000A43F3"/>
    <w:rsid w:val="000A6089"/>
    <w:rsid w:val="000A66AE"/>
    <w:rsid w:val="000A7776"/>
    <w:rsid w:val="000B106A"/>
    <w:rsid w:val="000B1C47"/>
    <w:rsid w:val="000B54FA"/>
    <w:rsid w:val="000B6F43"/>
    <w:rsid w:val="000B73D6"/>
    <w:rsid w:val="000C1CC9"/>
    <w:rsid w:val="000C4ED8"/>
    <w:rsid w:val="000D2ECF"/>
    <w:rsid w:val="000D64ED"/>
    <w:rsid w:val="000E22EB"/>
    <w:rsid w:val="000F0406"/>
    <w:rsid w:val="000F04F7"/>
    <w:rsid w:val="000F1493"/>
    <w:rsid w:val="000F3337"/>
    <w:rsid w:val="000F344C"/>
    <w:rsid w:val="000F3531"/>
    <w:rsid w:val="000F5207"/>
    <w:rsid w:val="000F526B"/>
    <w:rsid w:val="001003CB"/>
    <w:rsid w:val="00101A4F"/>
    <w:rsid w:val="00102454"/>
    <w:rsid w:val="0010495C"/>
    <w:rsid w:val="0010622A"/>
    <w:rsid w:val="001066AE"/>
    <w:rsid w:val="001072BF"/>
    <w:rsid w:val="0011165E"/>
    <w:rsid w:val="00114BFF"/>
    <w:rsid w:val="0011715F"/>
    <w:rsid w:val="00117B1B"/>
    <w:rsid w:val="00120181"/>
    <w:rsid w:val="00120C6C"/>
    <w:rsid w:val="00120D3A"/>
    <w:rsid w:val="0012422B"/>
    <w:rsid w:val="00124418"/>
    <w:rsid w:val="00125178"/>
    <w:rsid w:val="001261E0"/>
    <w:rsid w:val="001261E9"/>
    <w:rsid w:val="001276E8"/>
    <w:rsid w:val="00130B5A"/>
    <w:rsid w:val="0013704A"/>
    <w:rsid w:val="001443AF"/>
    <w:rsid w:val="001500AA"/>
    <w:rsid w:val="0015339D"/>
    <w:rsid w:val="00155154"/>
    <w:rsid w:val="0016045F"/>
    <w:rsid w:val="00163053"/>
    <w:rsid w:val="0016376E"/>
    <w:rsid w:val="00164CDB"/>
    <w:rsid w:val="001676DB"/>
    <w:rsid w:val="00171490"/>
    <w:rsid w:val="001718AC"/>
    <w:rsid w:val="0017329B"/>
    <w:rsid w:val="00173562"/>
    <w:rsid w:val="0019677A"/>
    <w:rsid w:val="001A3077"/>
    <w:rsid w:val="001A4A8B"/>
    <w:rsid w:val="001A5F3A"/>
    <w:rsid w:val="001A6734"/>
    <w:rsid w:val="001B09C4"/>
    <w:rsid w:val="001B1871"/>
    <w:rsid w:val="001B1D9B"/>
    <w:rsid w:val="001B2342"/>
    <w:rsid w:val="001B3A9D"/>
    <w:rsid w:val="001B3C55"/>
    <w:rsid w:val="001C0EE3"/>
    <w:rsid w:val="001C2C7C"/>
    <w:rsid w:val="001C74F1"/>
    <w:rsid w:val="001D0121"/>
    <w:rsid w:val="001D0135"/>
    <w:rsid w:val="001D16C4"/>
    <w:rsid w:val="001D1ABC"/>
    <w:rsid w:val="001D1D16"/>
    <w:rsid w:val="001D7E92"/>
    <w:rsid w:val="001E00FB"/>
    <w:rsid w:val="001E1254"/>
    <w:rsid w:val="001E3BF6"/>
    <w:rsid w:val="001E5A62"/>
    <w:rsid w:val="001E6558"/>
    <w:rsid w:val="001E674A"/>
    <w:rsid w:val="001F167B"/>
    <w:rsid w:val="001F1A2D"/>
    <w:rsid w:val="001F1D91"/>
    <w:rsid w:val="001F6AE5"/>
    <w:rsid w:val="0020067A"/>
    <w:rsid w:val="00201679"/>
    <w:rsid w:val="00202150"/>
    <w:rsid w:val="002024B1"/>
    <w:rsid w:val="0020363B"/>
    <w:rsid w:val="00204895"/>
    <w:rsid w:val="00205446"/>
    <w:rsid w:val="002077DB"/>
    <w:rsid w:val="00210C9F"/>
    <w:rsid w:val="002132D4"/>
    <w:rsid w:val="0021399F"/>
    <w:rsid w:val="00216100"/>
    <w:rsid w:val="0021643E"/>
    <w:rsid w:val="00222CEA"/>
    <w:rsid w:val="00224377"/>
    <w:rsid w:val="00224A69"/>
    <w:rsid w:val="002250F3"/>
    <w:rsid w:val="002256F6"/>
    <w:rsid w:val="002258A8"/>
    <w:rsid w:val="00226672"/>
    <w:rsid w:val="00227C43"/>
    <w:rsid w:val="00235297"/>
    <w:rsid w:val="00237CC2"/>
    <w:rsid w:val="00240D45"/>
    <w:rsid w:val="0024152C"/>
    <w:rsid w:val="002439F1"/>
    <w:rsid w:val="00244441"/>
    <w:rsid w:val="002456DC"/>
    <w:rsid w:val="00250036"/>
    <w:rsid w:val="0025005C"/>
    <w:rsid w:val="0025220A"/>
    <w:rsid w:val="002549A8"/>
    <w:rsid w:val="00256510"/>
    <w:rsid w:val="002572E3"/>
    <w:rsid w:val="002615DA"/>
    <w:rsid w:val="00262192"/>
    <w:rsid w:val="00265AE7"/>
    <w:rsid w:val="00265B6C"/>
    <w:rsid w:val="002669CE"/>
    <w:rsid w:val="0027043E"/>
    <w:rsid w:val="00270EEB"/>
    <w:rsid w:val="00271A70"/>
    <w:rsid w:val="00272808"/>
    <w:rsid w:val="0027336E"/>
    <w:rsid w:val="002738A2"/>
    <w:rsid w:val="00274471"/>
    <w:rsid w:val="00280047"/>
    <w:rsid w:val="0028064F"/>
    <w:rsid w:val="00281D0C"/>
    <w:rsid w:val="00283112"/>
    <w:rsid w:val="0028608D"/>
    <w:rsid w:val="0028784D"/>
    <w:rsid w:val="002956E0"/>
    <w:rsid w:val="002A013F"/>
    <w:rsid w:val="002A11BD"/>
    <w:rsid w:val="002A12FB"/>
    <w:rsid w:val="002A2263"/>
    <w:rsid w:val="002A2364"/>
    <w:rsid w:val="002A635E"/>
    <w:rsid w:val="002B0BE9"/>
    <w:rsid w:val="002B23D8"/>
    <w:rsid w:val="002B6BC6"/>
    <w:rsid w:val="002C0F8D"/>
    <w:rsid w:val="002C1139"/>
    <w:rsid w:val="002C436A"/>
    <w:rsid w:val="002C52ED"/>
    <w:rsid w:val="002C7200"/>
    <w:rsid w:val="002D107E"/>
    <w:rsid w:val="002D12F8"/>
    <w:rsid w:val="002D3F81"/>
    <w:rsid w:val="002D6A71"/>
    <w:rsid w:val="002D74E1"/>
    <w:rsid w:val="002E0573"/>
    <w:rsid w:val="002E3AAB"/>
    <w:rsid w:val="002E44C2"/>
    <w:rsid w:val="002E5412"/>
    <w:rsid w:val="002E569A"/>
    <w:rsid w:val="002E5F25"/>
    <w:rsid w:val="002E7D3B"/>
    <w:rsid w:val="002F011D"/>
    <w:rsid w:val="002F0474"/>
    <w:rsid w:val="002F0606"/>
    <w:rsid w:val="002F13E0"/>
    <w:rsid w:val="002F4D2F"/>
    <w:rsid w:val="002F52C0"/>
    <w:rsid w:val="002F5A2B"/>
    <w:rsid w:val="002F6F6C"/>
    <w:rsid w:val="0030183E"/>
    <w:rsid w:val="00302184"/>
    <w:rsid w:val="00302D7D"/>
    <w:rsid w:val="00305177"/>
    <w:rsid w:val="0030542B"/>
    <w:rsid w:val="00305C34"/>
    <w:rsid w:val="00307A09"/>
    <w:rsid w:val="00307E4D"/>
    <w:rsid w:val="0031501A"/>
    <w:rsid w:val="00317209"/>
    <w:rsid w:val="00320174"/>
    <w:rsid w:val="0032184D"/>
    <w:rsid w:val="00323313"/>
    <w:rsid w:val="0032487F"/>
    <w:rsid w:val="0032599A"/>
    <w:rsid w:val="003260A3"/>
    <w:rsid w:val="0032719F"/>
    <w:rsid w:val="0032755E"/>
    <w:rsid w:val="00330EDC"/>
    <w:rsid w:val="00330F4D"/>
    <w:rsid w:val="003316A2"/>
    <w:rsid w:val="00332950"/>
    <w:rsid w:val="00335BE8"/>
    <w:rsid w:val="003400F2"/>
    <w:rsid w:val="003414BF"/>
    <w:rsid w:val="003421E1"/>
    <w:rsid w:val="0034500B"/>
    <w:rsid w:val="00346FD2"/>
    <w:rsid w:val="00350207"/>
    <w:rsid w:val="00351206"/>
    <w:rsid w:val="00354400"/>
    <w:rsid w:val="00354D49"/>
    <w:rsid w:val="00356678"/>
    <w:rsid w:val="0035787A"/>
    <w:rsid w:val="003612EA"/>
    <w:rsid w:val="00371971"/>
    <w:rsid w:val="0037229D"/>
    <w:rsid w:val="00374559"/>
    <w:rsid w:val="00375D9D"/>
    <w:rsid w:val="0037613B"/>
    <w:rsid w:val="00377CF0"/>
    <w:rsid w:val="00380438"/>
    <w:rsid w:val="00380C30"/>
    <w:rsid w:val="00387311"/>
    <w:rsid w:val="00390B51"/>
    <w:rsid w:val="00390E51"/>
    <w:rsid w:val="003911C2"/>
    <w:rsid w:val="00391210"/>
    <w:rsid w:val="003968A2"/>
    <w:rsid w:val="00396959"/>
    <w:rsid w:val="003B0833"/>
    <w:rsid w:val="003B6347"/>
    <w:rsid w:val="003B6967"/>
    <w:rsid w:val="003B7276"/>
    <w:rsid w:val="003C0461"/>
    <w:rsid w:val="003C2461"/>
    <w:rsid w:val="003C40D7"/>
    <w:rsid w:val="003C7487"/>
    <w:rsid w:val="003C799C"/>
    <w:rsid w:val="003D01A4"/>
    <w:rsid w:val="003D6A82"/>
    <w:rsid w:val="003D72BB"/>
    <w:rsid w:val="003D7E8A"/>
    <w:rsid w:val="003E004E"/>
    <w:rsid w:val="003E0D99"/>
    <w:rsid w:val="003E241C"/>
    <w:rsid w:val="003E5DD3"/>
    <w:rsid w:val="003E67D6"/>
    <w:rsid w:val="003E719B"/>
    <w:rsid w:val="003F03BC"/>
    <w:rsid w:val="003F14C8"/>
    <w:rsid w:val="003F2585"/>
    <w:rsid w:val="003F344B"/>
    <w:rsid w:val="003F5B89"/>
    <w:rsid w:val="003F63F9"/>
    <w:rsid w:val="003F65CC"/>
    <w:rsid w:val="00400151"/>
    <w:rsid w:val="00402149"/>
    <w:rsid w:val="004031A9"/>
    <w:rsid w:val="004053DB"/>
    <w:rsid w:val="00405F83"/>
    <w:rsid w:val="0041112A"/>
    <w:rsid w:val="004124EC"/>
    <w:rsid w:val="004147B9"/>
    <w:rsid w:val="00416908"/>
    <w:rsid w:val="0042403B"/>
    <w:rsid w:val="0042531E"/>
    <w:rsid w:val="00426B5B"/>
    <w:rsid w:val="0043482E"/>
    <w:rsid w:val="004360A1"/>
    <w:rsid w:val="00442958"/>
    <w:rsid w:val="00447B72"/>
    <w:rsid w:val="00450022"/>
    <w:rsid w:val="00451110"/>
    <w:rsid w:val="0045184C"/>
    <w:rsid w:val="00452181"/>
    <w:rsid w:val="00452C54"/>
    <w:rsid w:val="00454C5B"/>
    <w:rsid w:val="004563E1"/>
    <w:rsid w:val="00461371"/>
    <w:rsid w:val="00462DBB"/>
    <w:rsid w:val="00464634"/>
    <w:rsid w:val="00464928"/>
    <w:rsid w:val="00465978"/>
    <w:rsid w:val="0046701E"/>
    <w:rsid w:val="00470817"/>
    <w:rsid w:val="00471BA5"/>
    <w:rsid w:val="00473905"/>
    <w:rsid w:val="00473B73"/>
    <w:rsid w:val="00474754"/>
    <w:rsid w:val="00476120"/>
    <w:rsid w:val="00477189"/>
    <w:rsid w:val="004817B1"/>
    <w:rsid w:val="00481C2A"/>
    <w:rsid w:val="00492358"/>
    <w:rsid w:val="004969FC"/>
    <w:rsid w:val="004971A3"/>
    <w:rsid w:val="004971C7"/>
    <w:rsid w:val="00497243"/>
    <w:rsid w:val="004A07B2"/>
    <w:rsid w:val="004A32D2"/>
    <w:rsid w:val="004A424B"/>
    <w:rsid w:val="004A4787"/>
    <w:rsid w:val="004A5607"/>
    <w:rsid w:val="004A7544"/>
    <w:rsid w:val="004A7B2B"/>
    <w:rsid w:val="004B2F93"/>
    <w:rsid w:val="004B3641"/>
    <w:rsid w:val="004C2D2A"/>
    <w:rsid w:val="004C7950"/>
    <w:rsid w:val="004D04E6"/>
    <w:rsid w:val="004D131B"/>
    <w:rsid w:val="004D1DBB"/>
    <w:rsid w:val="004D1E49"/>
    <w:rsid w:val="004D63E1"/>
    <w:rsid w:val="004D7D60"/>
    <w:rsid w:val="004D7DE4"/>
    <w:rsid w:val="004E1A3A"/>
    <w:rsid w:val="004E21A6"/>
    <w:rsid w:val="004E3929"/>
    <w:rsid w:val="004E3B6D"/>
    <w:rsid w:val="004E5A2D"/>
    <w:rsid w:val="004F33CA"/>
    <w:rsid w:val="004F62C0"/>
    <w:rsid w:val="0050004D"/>
    <w:rsid w:val="005009D1"/>
    <w:rsid w:val="00501BC3"/>
    <w:rsid w:val="00507B08"/>
    <w:rsid w:val="00511CB8"/>
    <w:rsid w:val="005128AE"/>
    <w:rsid w:val="00521879"/>
    <w:rsid w:val="00523720"/>
    <w:rsid w:val="00524C97"/>
    <w:rsid w:val="00526624"/>
    <w:rsid w:val="00530DF7"/>
    <w:rsid w:val="00532314"/>
    <w:rsid w:val="00532D5F"/>
    <w:rsid w:val="00533114"/>
    <w:rsid w:val="005349E1"/>
    <w:rsid w:val="00534D28"/>
    <w:rsid w:val="00540F99"/>
    <w:rsid w:val="0054101C"/>
    <w:rsid w:val="00541458"/>
    <w:rsid w:val="0054150C"/>
    <w:rsid w:val="005426F0"/>
    <w:rsid w:val="00547B6E"/>
    <w:rsid w:val="00547F5C"/>
    <w:rsid w:val="00550833"/>
    <w:rsid w:val="00551E59"/>
    <w:rsid w:val="00554065"/>
    <w:rsid w:val="0055652A"/>
    <w:rsid w:val="00556598"/>
    <w:rsid w:val="005569EA"/>
    <w:rsid w:val="005578D0"/>
    <w:rsid w:val="00560145"/>
    <w:rsid w:val="00560A9A"/>
    <w:rsid w:val="005615CA"/>
    <w:rsid w:val="00563A85"/>
    <w:rsid w:val="00564986"/>
    <w:rsid w:val="005657C2"/>
    <w:rsid w:val="00567870"/>
    <w:rsid w:val="00570262"/>
    <w:rsid w:val="0057052D"/>
    <w:rsid w:val="00580308"/>
    <w:rsid w:val="00582ABA"/>
    <w:rsid w:val="0058539B"/>
    <w:rsid w:val="00586BD3"/>
    <w:rsid w:val="005934DB"/>
    <w:rsid w:val="005938D0"/>
    <w:rsid w:val="005A0354"/>
    <w:rsid w:val="005A0881"/>
    <w:rsid w:val="005A1374"/>
    <w:rsid w:val="005A188F"/>
    <w:rsid w:val="005A3579"/>
    <w:rsid w:val="005B104A"/>
    <w:rsid w:val="005B318D"/>
    <w:rsid w:val="005B419A"/>
    <w:rsid w:val="005B4254"/>
    <w:rsid w:val="005B4CEA"/>
    <w:rsid w:val="005C217E"/>
    <w:rsid w:val="005C233D"/>
    <w:rsid w:val="005C320E"/>
    <w:rsid w:val="005C3B7F"/>
    <w:rsid w:val="005C47E6"/>
    <w:rsid w:val="005C5F12"/>
    <w:rsid w:val="005C76E7"/>
    <w:rsid w:val="005D2C70"/>
    <w:rsid w:val="005D3F18"/>
    <w:rsid w:val="005D68F5"/>
    <w:rsid w:val="005D6F94"/>
    <w:rsid w:val="005E0D99"/>
    <w:rsid w:val="005E240D"/>
    <w:rsid w:val="005E250B"/>
    <w:rsid w:val="005E294D"/>
    <w:rsid w:val="005E3A79"/>
    <w:rsid w:val="005E5427"/>
    <w:rsid w:val="005E7490"/>
    <w:rsid w:val="005F0E0E"/>
    <w:rsid w:val="005F1C6B"/>
    <w:rsid w:val="005F20E7"/>
    <w:rsid w:val="005F2693"/>
    <w:rsid w:val="005F3226"/>
    <w:rsid w:val="005F3C4D"/>
    <w:rsid w:val="005F5658"/>
    <w:rsid w:val="005F5980"/>
    <w:rsid w:val="005F7126"/>
    <w:rsid w:val="00607764"/>
    <w:rsid w:val="00612713"/>
    <w:rsid w:val="00613174"/>
    <w:rsid w:val="00613EED"/>
    <w:rsid w:val="00616F35"/>
    <w:rsid w:val="00617200"/>
    <w:rsid w:val="00617328"/>
    <w:rsid w:val="00617EEC"/>
    <w:rsid w:val="00621177"/>
    <w:rsid w:val="0062185A"/>
    <w:rsid w:val="006220C7"/>
    <w:rsid w:val="00622973"/>
    <w:rsid w:val="00626C4A"/>
    <w:rsid w:val="00626ED4"/>
    <w:rsid w:val="00630527"/>
    <w:rsid w:val="006322B3"/>
    <w:rsid w:val="00632E44"/>
    <w:rsid w:val="0064475C"/>
    <w:rsid w:val="00644911"/>
    <w:rsid w:val="006502E6"/>
    <w:rsid w:val="00653422"/>
    <w:rsid w:val="00654338"/>
    <w:rsid w:val="00660D0A"/>
    <w:rsid w:val="006616D3"/>
    <w:rsid w:val="00665FD9"/>
    <w:rsid w:val="006752C3"/>
    <w:rsid w:val="00675CF6"/>
    <w:rsid w:val="006770B6"/>
    <w:rsid w:val="00680AF1"/>
    <w:rsid w:val="00681570"/>
    <w:rsid w:val="00681727"/>
    <w:rsid w:val="006830F5"/>
    <w:rsid w:val="00684F97"/>
    <w:rsid w:val="00685657"/>
    <w:rsid w:val="00691E67"/>
    <w:rsid w:val="00692A23"/>
    <w:rsid w:val="00692D31"/>
    <w:rsid w:val="00695520"/>
    <w:rsid w:val="00695DEE"/>
    <w:rsid w:val="006A0284"/>
    <w:rsid w:val="006A18BC"/>
    <w:rsid w:val="006A253C"/>
    <w:rsid w:val="006A2B89"/>
    <w:rsid w:val="006A383A"/>
    <w:rsid w:val="006A38F4"/>
    <w:rsid w:val="006A3B1D"/>
    <w:rsid w:val="006A58E3"/>
    <w:rsid w:val="006B4CE7"/>
    <w:rsid w:val="006C0A6C"/>
    <w:rsid w:val="006C1656"/>
    <w:rsid w:val="006C29EC"/>
    <w:rsid w:val="006C35A6"/>
    <w:rsid w:val="006C4777"/>
    <w:rsid w:val="006C4F88"/>
    <w:rsid w:val="006C6BA8"/>
    <w:rsid w:val="006D36BA"/>
    <w:rsid w:val="006D4962"/>
    <w:rsid w:val="006D5AB7"/>
    <w:rsid w:val="006E3E19"/>
    <w:rsid w:val="006E6B01"/>
    <w:rsid w:val="006F00AF"/>
    <w:rsid w:val="006F1103"/>
    <w:rsid w:val="006F36F7"/>
    <w:rsid w:val="006F3F55"/>
    <w:rsid w:val="006F4C88"/>
    <w:rsid w:val="006F600E"/>
    <w:rsid w:val="00701C8D"/>
    <w:rsid w:val="0070298A"/>
    <w:rsid w:val="00704F16"/>
    <w:rsid w:val="007070F6"/>
    <w:rsid w:val="00710CB6"/>
    <w:rsid w:val="007145EB"/>
    <w:rsid w:val="0071724A"/>
    <w:rsid w:val="00722C94"/>
    <w:rsid w:val="00724DD5"/>
    <w:rsid w:val="007255E9"/>
    <w:rsid w:val="007267C2"/>
    <w:rsid w:val="00726982"/>
    <w:rsid w:val="0073071E"/>
    <w:rsid w:val="00730FBD"/>
    <w:rsid w:val="00732347"/>
    <w:rsid w:val="00733729"/>
    <w:rsid w:val="00733AD3"/>
    <w:rsid w:val="00740198"/>
    <w:rsid w:val="0074083E"/>
    <w:rsid w:val="00741392"/>
    <w:rsid w:val="007421A7"/>
    <w:rsid w:val="00742BFC"/>
    <w:rsid w:val="0074699B"/>
    <w:rsid w:val="00747F30"/>
    <w:rsid w:val="00751FA8"/>
    <w:rsid w:val="00752C2D"/>
    <w:rsid w:val="00752DF4"/>
    <w:rsid w:val="0075375B"/>
    <w:rsid w:val="007551F3"/>
    <w:rsid w:val="00756E48"/>
    <w:rsid w:val="00761146"/>
    <w:rsid w:val="00761811"/>
    <w:rsid w:val="0076284F"/>
    <w:rsid w:val="00763801"/>
    <w:rsid w:val="007653BB"/>
    <w:rsid w:val="0076772B"/>
    <w:rsid w:val="007716BB"/>
    <w:rsid w:val="00772793"/>
    <w:rsid w:val="007728C1"/>
    <w:rsid w:val="00776CF4"/>
    <w:rsid w:val="007830A6"/>
    <w:rsid w:val="00783C1C"/>
    <w:rsid w:val="00785E1D"/>
    <w:rsid w:val="0078771F"/>
    <w:rsid w:val="00790D09"/>
    <w:rsid w:val="00792385"/>
    <w:rsid w:val="00795DEE"/>
    <w:rsid w:val="00797456"/>
    <w:rsid w:val="007A2DD3"/>
    <w:rsid w:val="007A40B0"/>
    <w:rsid w:val="007A5D0D"/>
    <w:rsid w:val="007B16AC"/>
    <w:rsid w:val="007B20E6"/>
    <w:rsid w:val="007B27AC"/>
    <w:rsid w:val="007B36FD"/>
    <w:rsid w:val="007B4275"/>
    <w:rsid w:val="007B668D"/>
    <w:rsid w:val="007B7E1A"/>
    <w:rsid w:val="007C3E86"/>
    <w:rsid w:val="007C3FF7"/>
    <w:rsid w:val="007C7EE0"/>
    <w:rsid w:val="007D1107"/>
    <w:rsid w:val="007D3C75"/>
    <w:rsid w:val="007D45F0"/>
    <w:rsid w:val="007D4748"/>
    <w:rsid w:val="007E19C9"/>
    <w:rsid w:val="007E1A45"/>
    <w:rsid w:val="007E3680"/>
    <w:rsid w:val="007E5753"/>
    <w:rsid w:val="007F1533"/>
    <w:rsid w:val="007F5179"/>
    <w:rsid w:val="00802E0B"/>
    <w:rsid w:val="00805917"/>
    <w:rsid w:val="0080643F"/>
    <w:rsid w:val="0081421E"/>
    <w:rsid w:val="0081593C"/>
    <w:rsid w:val="008161D0"/>
    <w:rsid w:val="0081636A"/>
    <w:rsid w:val="00820D27"/>
    <w:rsid w:val="00824C3E"/>
    <w:rsid w:val="00830970"/>
    <w:rsid w:val="00833BBF"/>
    <w:rsid w:val="0083475C"/>
    <w:rsid w:val="00834EDC"/>
    <w:rsid w:val="00835252"/>
    <w:rsid w:val="00837FB4"/>
    <w:rsid w:val="00842EDB"/>
    <w:rsid w:val="00844334"/>
    <w:rsid w:val="00846C33"/>
    <w:rsid w:val="00847353"/>
    <w:rsid w:val="00847742"/>
    <w:rsid w:val="008505D3"/>
    <w:rsid w:val="00853780"/>
    <w:rsid w:val="00855D73"/>
    <w:rsid w:val="00856F95"/>
    <w:rsid w:val="00857069"/>
    <w:rsid w:val="00857BD9"/>
    <w:rsid w:val="00861644"/>
    <w:rsid w:val="00862A5B"/>
    <w:rsid w:val="00865FB3"/>
    <w:rsid w:val="0087094B"/>
    <w:rsid w:val="008737E6"/>
    <w:rsid w:val="00876A74"/>
    <w:rsid w:val="008816DD"/>
    <w:rsid w:val="00886E3F"/>
    <w:rsid w:val="00890A93"/>
    <w:rsid w:val="00896D80"/>
    <w:rsid w:val="008A0280"/>
    <w:rsid w:val="008A07CA"/>
    <w:rsid w:val="008A12DD"/>
    <w:rsid w:val="008B0151"/>
    <w:rsid w:val="008B2AB6"/>
    <w:rsid w:val="008C1204"/>
    <w:rsid w:val="008C1807"/>
    <w:rsid w:val="008C30CB"/>
    <w:rsid w:val="008C5BC9"/>
    <w:rsid w:val="008C6B6A"/>
    <w:rsid w:val="008D0129"/>
    <w:rsid w:val="008D2050"/>
    <w:rsid w:val="008D71A5"/>
    <w:rsid w:val="008E16E2"/>
    <w:rsid w:val="008E1C84"/>
    <w:rsid w:val="008E2889"/>
    <w:rsid w:val="008E305D"/>
    <w:rsid w:val="008E3C3D"/>
    <w:rsid w:val="008E46F2"/>
    <w:rsid w:val="008E54FA"/>
    <w:rsid w:val="008E5EED"/>
    <w:rsid w:val="008E72BC"/>
    <w:rsid w:val="008E7D0B"/>
    <w:rsid w:val="008F003C"/>
    <w:rsid w:val="008F047D"/>
    <w:rsid w:val="008F0CE5"/>
    <w:rsid w:val="008F0E33"/>
    <w:rsid w:val="008F2E5C"/>
    <w:rsid w:val="00902A69"/>
    <w:rsid w:val="0090537B"/>
    <w:rsid w:val="009067BE"/>
    <w:rsid w:val="0090781F"/>
    <w:rsid w:val="0091074E"/>
    <w:rsid w:val="00912ED7"/>
    <w:rsid w:val="009202AF"/>
    <w:rsid w:val="00920F3D"/>
    <w:rsid w:val="009239C8"/>
    <w:rsid w:val="00925809"/>
    <w:rsid w:val="00927C79"/>
    <w:rsid w:val="00927DF2"/>
    <w:rsid w:val="00927E03"/>
    <w:rsid w:val="00932CBF"/>
    <w:rsid w:val="00934271"/>
    <w:rsid w:val="00937BFD"/>
    <w:rsid w:val="00944743"/>
    <w:rsid w:val="00944AF6"/>
    <w:rsid w:val="00951E3D"/>
    <w:rsid w:val="009540BE"/>
    <w:rsid w:val="00955AD2"/>
    <w:rsid w:val="00957D5B"/>
    <w:rsid w:val="009640F9"/>
    <w:rsid w:val="00964982"/>
    <w:rsid w:val="0096508F"/>
    <w:rsid w:val="00966617"/>
    <w:rsid w:val="009667D0"/>
    <w:rsid w:val="00967898"/>
    <w:rsid w:val="009706D1"/>
    <w:rsid w:val="00972907"/>
    <w:rsid w:val="0097298F"/>
    <w:rsid w:val="00973C6F"/>
    <w:rsid w:val="009764D1"/>
    <w:rsid w:val="009766D4"/>
    <w:rsid w:val="009770A8"/>
    <w:rsid w:val="0097724B"/>
    <w:rsid w:val="009829D9"/>
    <w:rsid w:val="00983E2A"/>
    <w:rsid w:val="00984683"/>
    <w:rsid w:val="00985B58"/>
    <w:rsid w:val="00990979"/>
    <w:rsid w:val="00990AD1"/>
    <w:rsid w:val="009914AA"/>
    <w:rsid w:val="00997B33"/>
    <w:rsid w:val="009A26AF"/>
    <w:rsid w:val="009A3031"/>
    <w:rsid w:val="009A4BA9"/>
    <w:rsid w:val="009A5009"/>
    <w:rsid w:val="009B0109"/>
    <w:rsid w:val="009B0595"/>
    <w:rsid w:val="009B4629"/>
    <w:rsid w:val="009B6274"/>
    <w:rsid w:val="009B781B"/>
    <w:rsid w:val="009C21E0"/>
    <w:rsid w:val="009C22C8"/>
    <w:rsid w:val="009C24D7"/>
    <w:rsid w:val="009C2F47"/>
    <w:rsid w:val="009D011B"/>
    <w:rsid w:val="009D01E8"/>
    <w:rsid w:val="009D02F4"/>
    <w:rsid w:val="009D30DE"/>
    <w:rsid w:val="009D5C51"/>
    <w:rsid w:val="009D622B"/>
    <w:rsid w:val="009E03A2"/>
    <w:rsid w:val="009E0CFB"/>
    <w:rsid w:val="009E3A67"/>
    <w:rsid w:val="009E77AF"/>
    <w:rsid w:val="009E78F2"/>
    <w:rsid w:val="009F0F81"/>
    <w:rsid w:val="009F2E29"/>
    <w:rsid w:val="009F4D35"/>
    <w:rsid w:val="009F524C"/>
    <w:rsid w:val="009F54EA"/>
    <w:rsid w:val="00A01C38"/>
    <w:rsid w:val="00A033D4"/>
    <w:rsid w:val="00A1164B"/>
    <w:rsid w:val="00A12D7F"/>
    <w:rsid w:val="00A14675"/>
    <w:rsid w:val="00A14954"/>
    <w:rsid w:val="00A15119"/>
    <w:rsid w:val="00A15B35"/>
    <w:rsid w:val="00A17113"/>
    <w:rsid w:val="00A23379"/>
    <w:rsid w:val="00A239EA"/>
    <w:rsid w:val="00A24534"/>
    <w:rsid w:val="00A2640C"/>
    <w:rsid w:val="00A30A12"/>
    <w:rsid w:val="00A318AB"/>
    <w:rsid w:val="00A32F83"/>
    <w:rsid w:val="00A330F6"/>
    <w:rsid w:val="00A33C82"/>
    <w:rsid w:val="00A3694E"/>
    <w:rsid w:val="00A36B19"/>
    <w:rsid w:val="00A4215A"/>
    <w:rsid w:val="00A45F7C"/>
    <w:rsid w:val="00A50B73"/>
    <w:rsid w:val="00A53F9E"/>
    <w:rsid w:val="00A55A77"/>
    <w:rsid w:val="00A63EBC"/>
    <w:rsid w:val="00A70037"/>
    <w:rsid w:val="00A71E7A"/>
    <w:rsid w:val="00A724F9"/>
    <w:rsid w:val="00A72AA6"/>
    <w:rsid w:val="00A733B2"/>
    <w:rsid w:val="00A76371"/>
    <w:rsid w:val="00A766AA"/>
    <w:rsid w:val="00A80DC1"/>
    <w:rsid w:val="00A90FB5"/>
    <w:rsid w:val="00A91D67"/>
    <w:rsid w:val="00A946B1"/>
    <w:rsid w:val="00A95608"/>
    <w:rsid w:val="00AA2091"/>
    <w:rsid w:val="00AA447A"/>
    <w:rsid w:val="00AA4877"/>
    <w:rsid w:val="00AA5E1E"/>
    <w:rsid w:val="00AA63C4"/>
    <w:rsid w:val="00AA7305"/>
    <w:rsid w:val="00AB0481"/>
    <w:rsid w:val="00AB0EF7"/>
    <w:rsid w:val="00AB3947"/>
    <w:rsid w:val="00AB398E"/>
    <w:rsid w:val="00AB5700"/>
    <w:rsid w:val="00AC110C"/>
    <w:rsid w:val="00AC3F5A"/>
    <w:rsid w:val="00AC454D"/>
    <w:rsid w:val="00AC4E9B"/>
    <w:rsid w:val="00AC5B29"/>
    <w:rsid w:val="00AC69A9"/>
    <w:rsid w:val="00AC709A"/>
    <w:rsid w:val="00AD1599"/>
    <w:rsid w:val="00AD18E1"/>
    <w:rsid w:val="00AD6422"/>
    <w:rsid w:val="00AD6EC7"/>
    <w:rsid w:val="00AD7D6D"/>
    <w:rsid w:val="00AE17E6"/>
    <w:rsid w:val="00AE3D03"/>
    <w:rsid w:val="00AE4846"/>
    <w:rsid w:val="00AE5C20"/>
    <w:rsid w:val="00AF0626"/>
    <w:rsid w:val="00AF4AA4"/>
    <w:rsid w:val="00B00F40"/>
    <w:rsid w:val="00B04DDA"/>
    <w:rsid w:val="00B07A56"/>
    <w:rsid w:val="00B07F12"/>
    <w:rsid w:val="00B113FF"/>
    <w:rsid w:val="00B11800"/>
    <w:rsid w:val="00B206B4"/>
    <w:rsid w:val="00B21EAD"/>
    <w:rsid w:val="00B22707"/>
    <w:rsid w:val="00B2305F"/>
    <w:rsid w:val="00B262EA"/>
    <w:rsid w:val="00B2736E"/>
    <w:rsid w:val="00B27D95"/>
    <w:rsid w:val="00B31437"/>
    <w:rsid w:val="00B3327C"/>
    <w:rsid w:val="00B33DDC"/>
    <w:rsid w:val="00B35320"/>
    <w:rsid w:val="00B4145C"/>
    <w:rsid w:val="00B4337B"/>
    <w:rsid w:val="00B43D5F"/>
    <w:rsid w:val="00B45DD3"/>
    <w:rsid w:val="00B539D2"/>
    <w:rsid w:val="00B572F5"/>
    <w:rsid w:val="00B64F97"/>
    <w:rsid w:val="00B6589B"/>
    <w:rsid w:val="00B67251"/>
    <w:rsid w:val="00B67E21"/>
    <w:rsid w:val="00B67FAF"/>
    <w:rsid w:val="00B70942"/>
    <w:rsid w:val="00B70F3B"/>
    <w:rsid w:val="00B725E9"/>
    <w:rsid w:val="00B734C4"/>
    <w:rsid w:val="00B75623"/>
    <w:rsid w:val="00B77BFD"/>
    <w:rsid w:val="00B81447"/>
    <w:rsid w:val="00B842CA"/>
    <w:rsid w:val="00B85B30"/>
    <w:rsid w:val="00B87DFD"/>
    <w:rsid w:val="00B94382"/>
    <w:rsid w:val="00BA29DA"/>
    <w:rsid w:val="00BA6256"/>
    <w:rsid w:val="00BA6844"/>
    <w:rsid w:val="00BB0779"/>
    <w:rsid w:val="00BB0FF7"/>
    <w:rsid w:val="00BB180B"/>
    <w:rsid w:val="00BB23B3"/>
    <w:rsid w:val="00BB2658"/>
    <w:rsid w:val="00BC15A4"/>
    <w:rsid w:val="00BD15DB"/>
    <w:rsid w:val="00BD21D6"/>
    <w:rsid w:val="00BD4485"/>
    <w:rsid w:val="00BD4D2C"/>
    <w:rsid w:val="00BD6440"/>
    <w:rsid w:val="00BD6C4A"/>
    <w:rsid w:val="00BE0C71"/>
    <w:rsid w:val="00BE31EA"/>
    <w:rsid w:val="00BE37B9"/>
    <w:rsid w:val="00BE510D"/>
    <w:rsid w:val="00BF67B2"/>
    <w:rsid w:val="00C008BE"/>
    <w:rsid w:val="00C029B8"/>
    <w:rsid w:val="00C07B26"/>
    <w:rsid w:val="00C10683"/>
    <w:rsid w:val="00C11E49"/>
    <w:rsid w:val="00C12DF8"/>
    <w:rsid w:val="00C13F21"/>
    <w:rsid w:val="00C14578"/>
    <w:rsid w:val="00C156A3"/>
    <w:rsid w:val="00C16201"/>
    <w:rsid w:val="00C208F3"/>
    <w:rsid w:val="00C21D24"/>
    <w:rsid w:val="00C2415C"/>
    <w:rsid w:val="00C272BC"/>
    <w:rsid w:val="00C273A1"/>
    <w:rsid w:val="00C3272F"/>
    <w:rsid w:val="00C3290F"/>
    <w:rsid w:val="00C32EE5"/>
    <w:rsid w:val="00C3382B"/>
    <w:rsid w:val="00C375A9"/>
    <w:rsid w:val="00C40608"/>
    <w:rsid w:val="00C4066E"/>
    <w:rsid w:val="00C408F3"/>
    <w:rsid w:val="00C42394"/>
    <w:rsid w:val="00C461BD"/>
    <w:rsid w:val="00C474CA"/>
    <w:rsid w:val="00C5343E"/>
    <w:rsid w:val="00C548CE"/>
    <w:rsid w:val="00C577BC"/>
    <w:rsid w:val="00C57AC8"/>
    <w:rsid w:val="00C606A9"/>
    <w:rsid w:val="00C64DA5"/>
    <w:rsid w:val="00C6531E"/>
    <w:rsid w:val="00C67D46"/>
    <w:rsid w:val="00C702E9"/>
    <w:rsid w:val="00C72DDE"/>
    <w:rsid w:val="00C72F4C"/>
    <w:rsid w:val="00C765C8"/>
    <w:rsid w:val="00C77B9B"/>
    <w:rsid w:val="00C828C1"/>
    <w:rsid w:val="00C8672C"/>
    <w:rsid w:val="00C90206"/>
    <w:rsid w:val="00C92550"/>
    <w:rsid w:val="00C9548F"/>
    <w:rsid w:val="00C978A9"/>
    <w:rsid w:val="00CA162E"/>
    <w:rsid w:val="00CA22A3"/>
    <w:rsid w:val="00CA30D5"/>
    <w:rsid w:val="00CA3274"/>
    <w:rsid w:val="00CA3F8D"/>
    <w:rsid w:val="00CB243A"/>
    <w:rsid w:val="00CB2E09"/>
    <w:rsid w:val="00CB46F9"/>
    <w:rsid w:val="00CB6288"/>
    <w:rsid w:val="00CC24CF"/>
    <w:rsid w:val="00CC26A3"/>
    <w:rsid w:val="00CC4609"/>
    <w:rsid w:val="00CC7413"/>
    <w:rsid w:val="00CD2373"/>
    <w:rsid w:val="00CD42B3"/>
    <w:rsid w:val="00CD6AF0"/>
    <w:rsid w:val="00CE07EC"/>
    <w:rsid w:val="00CE0E7F"/>
    <w:rsid w:val="00CE167D"/>
    <w:rsid w:val="00CE2696"/>
    <w:rsid w:val="00CE7AF0"/>
    <w:rsid w:val="00CE7F23"/>
    <w:rsid w:val="00CF3593"/>
    <w:rsid w:val="00CF405B"/>
    <w:rsid w:val="00CF47C5"/>
    <w:rsid w:val="00CF766B"/>
    <w:rsid w:val="00D002A5"/>
    <w:rsid w:val="00D021EF"/>
    <w:rsid w:val="00D0358C"/>
    <w:rsid w:val="00D0460E"/>
    <w:rsid w:val="00D066AB"/>
    <w:rsid w:val="00D1248C"/>
    <w:rsid w:val="00D13002"/>
    <w:rsid w:val="00D1333D"/>
    <w:rsid w:val="00D13B91"/>
    <w:rsid w:val="00D16F77"/>
    <w:rsid w:val="00D20729"/>
    <w:rsid w:val="00D217F3"/>
    <w:rsid w:val="00D24425"/>
    <w:rsid w:val="00D27585"/>
    <w:rsid w:val="00D27B8E"/>
    <w:rsid w:val="00D30E54"/>
    <w:rsid w:val="00D34DFE"/>
    <w:rsid w:val="00D42365"/>
    <w:rsid w:val="00D435B0"/>
    <w:rsid w:val="00D43C46"/>
    <w:rsid w:val="00D449DB"/>
    <w:rsid w:val="00D4528F"/>
    <w:rsid w:val="00D478FE"/>
    <w:rsid w:val="00D518B3"/>
    <w:rsid w:val="00D52928"/>
    <w:rsid w:val="00D63F34"/>
    <w:rsid w:val="00D7205C"/>
    <w:rsid w:val="00D77358"/>
    <w:rsid w:val="00D81D76"/>
    <w:rsid w:val="00D831C5"/>
    <w:rsid w:val="00D90E93"/>
    <w:rsid w:val="00D91C2F"/>
    <w:rsid w:val="00D9241E"/>
    <w:rsid w:val="00D9541F"/>
    <w:rsid w:val="00D955BA"/>
    <w:rsid w:val="00D96460"/>
    <w:rsid w:val="00D97F13"/>
    <w:rsid w:val="00DA2403"/>
    <w:rsid w:val="00DA67CD"/>
    <w:rsid w:val="00DB2536"/>
    <w:rsid w:val="00DB3343"/>
    <w:rsid w:val="00DB41DC"/>
    <w:rsid w:val="00DB541A"/>
    <w:rsid w:val="00DC1188"/>
    <w:rsid w:val="00DC127C"/>
    <w:rsid w:val="00DC146B"/>
    <w:rsid w:val="00DC398E"/>
    <w:rsid w:val="00DC40F5"/>
    <w:rsid w:val="00DC4FCE"/>
    <w:rsid w:val="00DC6A0A"/>
    <w:rsid w:val="00DC74E2"/>
    <w:rsid w:val="00DC7EA5"/>
    <w:rsid w:val="00DD04A8"/>
    <w:rsid w:val="00DD211D"/>
    <w:rsid w:val="00DD4F86"/>
    <w:rsid w:val="00DF0718"/>
    <w:rsid w:val="00DF64C3"/>
    <w:rsid w:val="00DF6CDA"/>
    <w:rsid w:val="00E0151E"/>
    <w:rsid w:val="00E01C37"/>
    <w:rsid w:val="00E0220C"/>
    <w:rsid w:val="00E10B90"/>
    <w:rsid w:val="00E133FE"/>
    <w:rsid w:val="00E14EC7"/>
    <w:rsid w:val="00E168B4"/>
    <w:rsid w:val="00E17FDF"/>
    <w:rsid w:val="00E20744"/>
    <w:rsid w:val="00E21027"/>
    <w:rsid w:val="00E21D0C"/>
    <w:rsid w:val="00E277C9"/>
    <w:rsid w:val="00E30CC6"/>
    <w:rsid w:val="00E343AE"/>
    <w:rsid w:val="00E3506F"/>
    <w:rsid w:val="00E377B9"/>
    <w:rsid w:val="00E403E4"/>
    <w:rsid w:val="00E40C0C"/>
    <w:rsid w:val="00E41776"/>
    <w:rsid w:val="00E42EB3"/>
    <w:rsid w:val="00E47ECB"/>
    <w:rsid w:val="00E573FF"/>
    <w:rsid w:val="00E624E5"/>
    <w:rsid w:val="00E637D2"/>
    <w:rsid w:val="00E646ED"/>
    <w:rsid w:val="00E66718"/>
    <w:rsid w:val="00E70BC3"/>
    <w:rsid w:val="00E71935"/>
    <w:rsid w:val="00E734E9"/>
    <w:rsid w:val="00E76FAF"/>
    <w:rsid w:val="00E775AA"/>
    <w:rsid w:val="00E777BF"/>
    <w:rsid w:val="00E77EB0"/>
    <w:rsid w:val="00E83279"/>
    <w:rsid w:val="00E83316"/>
    <w:rsid w:val="00E85947"/>
    <w:rsid w:val="00E90427"/>
    <w:rsid w:val="00E9316E"/>
    <w:rsid w:val="00E93C61"/>
    <w:rsid w:val="00E94DFB"/>
    <w:rsid w:val="00E974FA"/>
    <w:rsid w:val="00EA1F02"/>
    <w:rsid w:val="00EA2729"/>
    <w:rsid w:val="00EA4FCD"/>
    <w:rsid w:val="00EA613B"/>
    <w:rsid w:val="00EA6EB3"/>
    <w:rsid w:val="00EA7976"/>
    <w:rsid w:val="00EA7A85"/>
    <w:rsid w:val="00EB48AA"/>
    <w:rsid w:val="00EC24DA"/>
    <w:rsid w:val="00EC42D9"/>
    <w:rsid w:val="00EC4C36"/>
    <w:rsid w:val="00EC5C19"/>
    <w:rsid w:val="00EC6F2F"/>
    <w:rsid w:val="00ED338D"/>
    <w:rsid w:val="00ED49E7"/>
    <w:rsid w:val="00ED4DE3"/>
    <w:rsid w:val="00ED6DE0"/>
    <w:rsid w:val="00EE1608"/>
    <w:rsid w:val="00EE1E14"/>
    <w:rsid w:val="00EE226D"/>
    <w:rsid w:val="00EE606A"/>
    <w:rsid w:val="00EF4E92"/>
    <w:rsid w:val="00F00F03"/>
    <w:rsid w:val="00F036EA"/>
    <w:rsid w:val="00F046E7"/>
    <w:rsid w:val="00F06A79"/>
    <w:rsid w:val="00F115DF"/>
    <w:rsid w:val="00F11711"/>
    <w:rsid w:val="00F154C5"/>
    <w:rsid w:val="00F162CE"/>
    <w:rsid w:val="00F163D1"/>
    <w:rsid w:val="00F166D7"/>
    <w:rsid w:val="00F17BC5"/>
    <w:rsid w:val="00F2115C"/>
    <w:rsid w:val="00F21958"/>
    <w:rsid w:val="00F23102"/>
    <w:rsid w:val="00F23F17"/>
    <w:rsid w:val="00F248DD"/>
    <w:rsid w:val="00F27F9B"/>
    <w:rsid w:val="00F3204B"/>
    <w:rsid w:val="00F40B72"/>
    <w:rsid w:val="00F41034"/>
    <w:rsid w:val="00F41B8A"/>
    <w:rsid w:val="00F43839"/>
    <w:rsid w:val="00F43B58"/>
    <w:rsid w:val="00F500AF"/>
    <w:rsid w:val="00F512E6"/>
    <w:rsid w:val="00F52578"/>
    <w:rsid w:val="00F54833"/>
    <w:rsid w:val="00F57365"/>
    <w:rsid w:val="00F6126D"/>
    <w:rsid w:val="00F62950"/>
    <w:rsid w:val="00F64D81"/>
    <w:rsid w:val="00F66B76"/>
    <w:rsid w:val="00F70DB1"/>
    <w:rsid w:val="00F734E7"/>
    <w:rsid w:val="00F822FC"/>
    <w:rsid w:val="00F8480F"/>
    <w:rsid w:val="00F85312"/>
    <w:rsid w:val="00F94BA7"/>
    <w:rsid w:val="00F952FB"/>
    <w:rsid w:val="00F95D74"/>
    <w:rsid w:val="00F97C42"/>
    <w:rsid w:val="00FA1705"/>
    <w:rsid w:val="00FB039B"/>
    <w:rsid w:val="00FB2B72"/>
    <w:rsid w:val="00FB32AD"/>
    <w:rsid w:val="00FB4A48"/>
    <w:rsid w:val="00FB67BD"/>
    <w:rsid w:val="00FC2D31"/>
    <w:rsid w:val="00FC47E4"/>
    <w:rsid w:val="00FC5965"/>
    <w:rsid w:val="00FC6CF0"/>
    <w:rsid w:val="00FD15D9"/>
    <w:rsid w:val="00FD278C"/>
    <w:rsid w:val="00FD32E7"/>
    <w:rsid w:val="00FD6EE8"/>
    <w:rsid w:val="00FD7631"/>
    <w:rsid w:val="00FE3D5A"/>
    <w:rsid w:val="00FE4B6E"/>
    <w:rsid w:val="00FE7BB1"/>
    <w:rsid w:val="00FE7D61"/>
    <w:rsid w:val="00FF66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35" w:qFormat="1"/>
    <w:lsdException w:name="footnote reference" w:uiPriority="0"/>
    <w:lsdException w:name="Title" w:locked="1" w:semiHidden="0" w:uiPriority="0" w:unhideWhenUsed="0" w:qFormat="1"/>
    <w:lsdException w:name="Default Paragraph Font" w:locked="1" w:semiHidden="0" w:uiPriority="0" w:unhideWhenUsed="0"/>
    <w:lsdException w:name="Body Text" w:locked="1" w:semiHidden="0" w:unhideWhenUsed="0"/>
    <w:lsdException w:name="Body Text Indent" w:uiPriority="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E3D"/>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1">
    <w:name w:val="text1"/>
    <w:uiPriority w:val="99"/>
    <w:rsid w:val="00024BF9"/>
    <w:rPr>
      <w:rFonts w:ascii="Arial" w:hAnsi="Arial" w:cs="Arial"/>
      <w:color w:val="auto"/>
      <w:sz w:val="19"/>
      <w:szCs w:val="19"/>
    </w:rPr>
  </w:style>
  <w:style w:type="paragraph" w:styleId="a3">
    <w:name w:val="Body Text"/>
    <w:basedOn w:val="a"/>
    <w:link w:val="a4"/>
    <w:uiPriority w:val="99"/>
    <w:rsid w:val="00681570"/>
    <w:pPr>
      <w:spacing w:after="120"/>
    </w:pPr>
  </w:style>
  <w:style w:type="character" w:customStyle="1" w:styleId="a4">
    <w:name w:val="Основной текст Знак"/>
    <w:link w:val="a3"/>
    <w:uiPriority w:val="99"/>
    <w:locked/>
    <w:rsid w:val="00681570"/>
    <w:rPr>
      <w:rFonts w:ascii="Times New Roman" w:hAnsi="Times New Roman" w:cs="Times New Roman"/>
      <w:sz w:val="24"/>
      <w:szCs w:val="24"/>
    </w:rPr>
  </w:style>
  <w:style w:type="paragraph" w:styleId="a5">
    <w:name w:val="Body Text Indent"/>
    <w:aliases w:val="Мой Заголовок 1,Основной текст 1,Нумерованный список !!,Надин стиль"/>
    <w:basedOn w:val="a"/>
    <w:link w:val="a6"/>
    <w:rsid w:val="00681570"/>
    <w:pPr>
      <w:spacing w:after="120"/>
      <w:ind w:left="283"/>
    </w:pPr>
  </w:style>
  <w:style w:type="character" w:customStyle="1" w:styleId="a6">
    <w:name w:val="Основной текст с отступом Знак"/>
    <w:aliases w:val="Мой Заголовок 1 Знак,Основной текст 1 Знак,Нумерованный список !! Знак,Надин стиль Знак"/>
    <w:link w:val="a5"/>
    <w:uiPriority w:val="99"/>
    <w:locked/>
    <w:rsid w:val="00681570"/>
    <w:rPr>
      <w:rFonts w:ascii="Times New Roman" w:hAnsi="Times New Roman" w:cs="Times New Roman"/>
      <w:sz w:val="24"/>
      <w:szCs w:val="24"/>
    </w:rPr>
  </w:style>
  <w:style w:type="table" w:styleId="a7">
    <w:name w:val="Table Grid"/>
    <w:basedOn w:val="a1"/>
    <w:uiPriority w:val="99"/>
    <w:rsid w:val="00B1180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Знак Знак"/>
    <w:basedOn w:val="a"/>
    <w:uiPriority w:val="99"/>
    <w:rsid w:val="00265AE7"/>
    <w:pPr>
      <w:spacing w:after="160" w:line="240" w:lineRule="exact"/>
    </w:pPr>
    <w:rPr>
      <w:rFonts w:ascii="Verdana" w:hAnsi="Verdana" w:cs="Verdana"/>
      <w:sz w:val="20"/>
      <w:szCs w:val="20"/>
      <w:lang w:val="en-US" w:eastAsia="en-US"/>
    </w:rPr>
  </w:style>
  <w:style w:type="paragraph" w:customStyle="1" w:styleId="1">
    <w:name w:val="Знак Знак Знак1"/>
    <w:basedOn w:val="a"/>
    <w:uiPriority w:val="99"/>
    <w:rsid w:val="00265AE7"/>
    <w:pPr>
      <w:spacing w:after="160" w:line="240" w:lineRule="exact"/>
    </w:pPr>
    <w:rPr>
      <w:rFonts w:ascii="Verdana" w:hAnsi="Verdana" w:cs="Verdana"/>
      <w:sz w:val="20"/>
      <w:szCs w:val="20"/>
      <w:lang w:val="en-US" w:eastAsia="en-US"/>
    </w:rPr>
  </w:style>
  <w:style w:type="paragraph" w:customStyle="1" w:styleId="ConsPlusNormal">
    <w:name w:val="ConsPlusNormal"/>
    <w:rsid w:val="00265AE7"/>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1B3C55"/>
    <w:pPr>
      <w:widowControl w:val="0"/>
      <w:autoSpaceDE w:val="0"/>
      <w:autoSpaceDN w:val="0"/>
      <w:adjustRightInd w:val="0"/>
    </w:pPr>
    <w:rPr>
      <w:rFonts w:ascii="Courier New" w:eastAsia="Times New Roman" w:hAnsi="Courier New" w:cs="Courier New"/>
    </w:rPr>
  </w:style>
  <w:style w:type="paragraph" w:customStyle="1" w:styleId="2">
    <w:name w:val="Знак Знак Знак2"/>
    <w:basedOn w:val="a"/>
    <w:uiPriority w:val="99"/>
    <w:rsid w:val="001B1D9B"/>
    <w:pPr>
      <w:spacing w:after="160" w:line="240" w:lineRule="exact"/>
    </w:pPr>
    <w:rPr>
      <w:rFonts w:ascii="Verdana" w:hAnsi="Verdana" w:cs="Verdana"/>
      <w:sz w:val="20"/>
      <w:szCs w:val="20"/>
      <w:lang w:val="en-US" w:eastAsia="en-US"/>
    </w:rPr>
  </w:style>
  <w:style w:type="paragraph" w:styleId="20">
    <w:name w:val="Body Text 2"/>
    <w:basedOn w:val="a"/>
    <w:link w:val="21"/>
    <w:uiPriority w:val="99"/>
    <w:rsid w:val="000352EF"/>
    <w:pPr>
      <w:widowControl w:val="0"/>
      <w:overflowPunct w:val="0"/>
      <w:autoSpaceDE w:val="0"/>
      <w:autoSpaceDN w:val="0"/>
      <w:adjustRightInd w:val="0"/>
      <w:ind w:firstLine="720"/>
      <w:jc w:val="both"/>
      <w:textAlignment w:val="baseline"/>
    </w:pPr>
    <w:rPr>
      <w:rFonts w:eastAsia="Calibri"/>
    </w:rPr>
  </w:style>
  <w:style w:type="character" w:customStyle="1" w:styleId="21">
    <w:name w:val="Основной текст 2 Знак"/>
    <w:link w:val="20"/>
    <w:uiPriority w:val="99"/>
    <w:semiHidden/>
    <w:locked/>
    <w:rsid w:val="00761811"/>
    <w:rPr>
      <w:rFonts w:ascii="Times New Roman" w:hAnsi="Times New Roman" w:cs="Times New Roman"/>
      <w:sz w:val="24"/>
      <w:szCs w:val="24"/>
    </w:rPr>
  </w:style>
  <w:style w:type="paragraph" w:styleId="a9">
    <w:name w:val="List Paragraph"/>
    <w:basedOn w:val="a"/>
    <w:uiPriority w:val="1"/>
    <w:qFormat/>
    <w:rsid w:val="00507B08"/>
    <w:pPr>
      <w:ind w:left="720"/>
    </w:pPr>
  </w:style>
  <w:style w:type="paragraph" w:customStyle="1" w:styleId="10">
    <w:name w:val="Абзац списка1"/>
    <w:basedOn w:val="a"/>
    <w:uiPriority w:val="99"/>
    <w:rsid w:val="0097298F"/>
    <w:pPr>
      <w:ind w:left="720"/>
    </w:pPr>
    <w:rPr>
      <w:rFonts w:eastAsia="Calibri"/>
    </w:rPr>
  </w:style>
  <w:style w:type="paragraph" w:customStyle="1" w:styleId="CharCharCarCarCharCharCarCarCharCharCarCarCharChar">
    <w:name w:val="Char Char Car Car Char Char Car Car Char Char Car Car Char Char"/>
    <w:basedOn w:val="a"/>
    <w:uiPriority w:val="99"/>
    <w:rsid w:val="00B572F5"/>
    <w:pPr>
      <w:spacing w:after="160" w:line="240" w:lineRule="exact"/>
    </w:pPr>
    <w:rPr>
      <w:sz w:val="20"/>
      <w:szCs w:val="20"/>
    </w:rPr>
  </w:style>
  <w:style w:type="paragraph" w:styleId="aa">
    <w:name w:val="footer"/>
    <w:basedOn w:val="a"/>
    <w:link w:val="ab"/>
    <w:uiPriority w:val="99"/>
    <w:rsid w:val="00660D0A"/>
    <w:pPr>
      <w:tabs>
        <w:tab w:val="center" w:pos="4677"/>
        <w:tab w:val="right" w:pos="9355"/>
      </w:tabs>
    </w:pPr>
  </w:style>
  <w:style w:type="character" w:customStyle="1" w:styleId="ab">
    <w:name w:val="Нижний колонтитул Знак"/>
    <w:link w:val="aa"/>
    <w:uiPriority w:val="99"/>
    <w:semiHidden/>
    <w:locked/>
    <w:rsid w:val="00761811"/>
    <w:rPr>
      <w:rFonts w:ascii="Times New Roman" w:hAnsi="Times New Roman" w:cs="Times New Roman"/>
      <w:sz w:val="24"/>
      <w:szCs w:val="24"/>
    </w:rPr>
  </w:style>
  <w:style w:type="character" w:styleId="ac">
    <w:name w:val="page number"/>
    <w:basedOn w:val="a0"/>
    <w:uiPriority w:val="99"/>
    <w:rsid w:val="00660D0A"/>
  </w:style>
  <w:style w:type="paragraph" w:styleId="HTML">
    <w:name w:val="HTML Preformatted"/>
    <w:basedOn w:val="a"/>
    <w:link w:val="HTML0"/>
    <w:uiPriority w:val="99"/>
    <w:semiHidden/>
    <w:rsid w:val="00742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sid w:val="00742BFC"/>
    <w:rPr>
      <w:rFonts w:ascii="Courier New" w:hAnsi="Courier New" w:cs="Courier New"/>
    </w:rPr>
  </w:style>
  <w:style w:type="paragraph" w:styleId="22">
    <w:name w:val="Body Text Indent 2"/>
    <w:basedOn w:val="a"/>
    <w:link w:val="23"/>
    <w:uiPriority w:val="99"/>
    <w:semiHidden/>
    <w:rsid w:val="00742BFC"/>
    <w:pPr>
      <w:spacing w:after="120" w:line="480" w:lineRule="auto"/>
      <w:ind w:left="283"/>
    </w:pPr>
  </w:style>
  <w:style w:type="character" w:customStyle="1" w:styleId="23">
    <w:name w:val="Основной текст с отступом 2 Знак"/>
    <w:link w:val="22"/>
    <w:uiPriority w:val="99"/>
    <w:semiHidden/>
    <w:locked/>
    <w:rsid w:val="00742BFC"/>
    <w:rPr>
      <w:rFonts w:ascii="Times New Roman" w:hAnsi="Times New Roman" w:cs="Times New Roman"/>
      <w:sz w:val="24"/>
      <w:szCs w:val="24"/>
    </w:rPr>
  </w:style>
  <w:style w:type="paragraph" w:customStyle="1" w:styleId="1bullet2gif">
    <w:name w:val="1bullet2.gif"/>
    <w:basedOn w:val="a"/>
    <w:uiPriority w:val="99"/>
    <w:rsid w:val="00644911"/>
    <w:pPr>
      <w:spacing w:before="100" w:beforeAutospacing="1" w:after="100" w:afterAutospacing="1"/>
    </w:pPr>
  </w:style>
  <w:style w:type="paragraph" w:customStyle="1" w:styleId="msonormalbullet2gif">
    <w:name w:val="msonormalbullet2.gif"/>
    <w:basedOn w:val="a"/>
    <w:uiPriority w:val="99"/>
    <w:rsid w:val="00644911"/>
    <w:pPr>
      <w:spacing w:before="100" w:beforeAutospacing="1" w:after="100" w:afterAutospacing="1"/>
    </w:pPr>
  </w:style>
  <w:style w:type="paragraph" w:styleId="ad">
    <w:name w:val="Title"/>
    <w:aliases w:val=" Знак2,Знак2,Знак1"/>
    <w:basedOn w:val="a"/>
    <w:link w:val="ae"/>
    <w:qFormat/>
    <w:rsid w:val="000078A7"/>
    <w:pPr>
      <w:jc w:val="center"/>
    </w:pPr>
    <w:rPr>
      <w:b/>
      <w:bCs/>
      <w:noProof/>
      <w:sz w:val="28"/>
      <w:szCs w:val="28"/>
    </w:rPr>
  </w:style>
  <w:style w:type="character" w:customStyle="1" w:styleId="ae">
    <w:name w:val="Название Знак"/>
    <w:aliases w:val=" Знак2 Знак,Знак2 Знак,Знак1 Знак"/>
    <w:link w:val="ad"/>
    <w:locked/>
    <w:rsid w:val="000078A7"/>
    <w:rPr>
      <w:rFonts w:ascii="Times New Roman" w:hAnsi="Times New Roman" w:cs="Times New Roman"/>
      <w:b/>
      <w:bCs/>
      <w:noProof/>
      <w:sz w:val="24"/>
      <w:szCs w:val="24"/>
    </w:rPr>
  </w:style>
  <w:style w:type="paragraph" w:styleId="af">
    <w:name w:val="Plain Text"/>
    <w:basedOn w:val="a"/>
    <w:link w:val="af0"/>
    <w:uiPriority w:val="99"/>
    <w:rsid w:val="001E6558"/>
    <w:rPr>
      <w:rFonts w:ascii="Calibri" w:eastAsia="Calibri" w:hAnsi="Calibri" w:cs="Calibri"/>
      <w:sz w:val="22"/>
      <w:szCs w:val="22"/>
      <w:lang w:eastAsia="en-US"/>
    </w:rPr>
  </w:style>
  <w:style w:type="character" w:customStyle="1" w:styleId="PlainTextChar">
    <w:name w:val="Plain Text Char"/>
    <w:uiPriority w:val="99"/>
    <w:semiHidden/>
    <w:locked/>
    <w:rsid w:val="00761811"/>
    <w:rPr>
      <w:rFonts w:ascii="Courier New" w:hAnsi="Courier New" w:cs="Courier New"/>
      <w:sz w:val="20"/>
      <w:szCs w:val="20"/>
    </w:rPr>
  </w:style>
  <w:style w:type="character" w:customStyle="1" w:styleId="af0">
    <w:name w:val="Текст Знак"/>
    <w:link w:val="af"/>
    <w:uiPriority w:val="99"/>
    <w:locked/>
    <w:rsid w:val="001E6558"/>
    <w:rPr>
      <w:rFonts w:ascii="Calibri" w:hAnsi="Calibri" w:cs="Calibri"/>
      <w:sz w:val="21"/>
      <w:szCs w:val="21"/>
      <w:lang w:val="ru-RU" w:eastAsia="en-US"/>
    </w:rPr>
  </w:style>
  <w:style w:type="paragraph" w:customStyle="1" w:styleId="af1">
    <w:name w:val="Нормальный"/>
    <w:rsid w:val="00692A23"/>
    <w:pPr>
      <w:widowControl w:val="0"/>
      <w:autoSpaceDE w:val="0"/>
      <w:autoSpaceDN w:val="0"/>
      <w:adjustRightInd w:val="0"/>
    </w:pPr>
    <w:rPr>
      <w:rFonts w:ascii="Times New Roman" w:hAnsi="Times New Roman"/>
      <w:color w:val="000000"/>
      <w:sz w:val="24"/>
      <w:szCs w:val="24"/>
    </w:rPr>
  </w:style>
  <w:style w:type="paragraph" w:customStyle="1" w:styleId="11">
    <w:name w:val="Без интервала1"/>
    <w:uiPriority w:val="99"/>
    <w:rsid w:val="00ED49E7"/>
    <w:pPr>
      <w:suppressAutoHyphens/>
      <w:spacing w:after="200" w:line="276" w:lineRule="auto"/>
    </w:pPr>
    <w:rPr>
      <w:rFonts w:ascii="Times New Roman" w:hAnsi="Times New Roman"/>
      <w:color w:val="00000A"/>
      <w:kern w:val="1"/>
      <w:sz w:val="24"/>
      <w:szCs w:val="24"/>
      <w:lang w:eastAsia="zh-CN"/>
    </w:rPr>
  </w:style>
  <w:style w:type="paragraph" w:styleId="af2">
    <w:name w:val="No Spacing"/>
    <w:link w:val="af3"/>
    <w:uiPriority w:val="1"/>
    <w:qFormat/>
    <w:rsid w:val="002C0F8D"/>
    <w:pPr>
      <w:suppressAutoHyphens/>
      <w:spacing w:after="200" w:line="276" w:lineRule="auto"/>
    </w:pPr>
    <w:rPr>
      <w:rFonts w:ascii="Times New Roman" w:hAnsi="Times New Roman"/>
      <w:color w:val="00000A"/>
      <w:sz w:val="24"/>
      <w:szCs w:val="24"/>
      <w:lang w:eastAsia="zh-CN"/>
    </w:rPr>
  </w:style>
  <w:style w:type="paragraph" w:styleId="3">
    <w:name w:val="Body Text 3"/>
    <w:basedOn w:val="a"/>
    <w:link w:val="30"/>
    <w:uiPriority w:val="99"/>
    <w:rsid w:val="00A24534"/>
    <w:pPr>
      <w:spacing w:after="120"/>
    </w:pPr>
    <w:rPr>
      <w:sz w:val="16"/>
      <w:szCs w:val="16"/>
    </w:rPr>
  </w:style>
  <w:style w:type="character" w:customStyle="1" w:styleId="30">
    <w:name w:val="Основной текст 3 Знак"/>
    <w:link w:val="3"/>
    <w:uiPriority w:val="99"/>
    <w:locked/>
    <w:rsid w:val="0020363B"/>
    <w:rPr>
      <w:rFonts w:ascii="Times New Roman" w:hAnsi="Times New Roman" w:cs="Times New Roman"/>
      <w:sz w:val="16"/>
      <w:szCs w:val="16"/>
    </w:rPr>
  </w:style>
  <w:style w:type="paragraph" w:customStyle="1" w:styleId="af4">
    <w:name w:val="Стиль"/>
    <w:uiPriority w:val="99"/>
    <w:rsid w:val="00A24534"/>
    <w:rPr>
      <w:rFonts w:ascii="Times New Roman" w:hAnsi="Times New Roman"/>
      <w:sz w:val="28"/>
      <w:szCs w:val="28"/>
    </w:rPr>
  </w:style>
  <w:style w:type="paragraph" w:customStyle="1" w:styleId="31">
    <w:name w:val="Знак Знак Знак3"/>
    <w:basedOn w:val="a"/>
    <w:uiPriority w:val="99"/>
    <w:rsid w:val="00A24534"/>
    <w:pPr>
      <w:spacing w:after="160" w:line="240" w:lineRule="exact"/>
    </w:pPr>
    <w:rPr>
      <w:rFonts w:ascii="Verdana" w:eastAsia="Calibri" w:hAnsi="Verdana" w:cs="Verdana"/>
      <w:sz w:val="20"/>
      <w:szCs w:val="20"/>
      <w:lang w:val="en-US" w:eastAsia="en-US"/>
    </w:rPr>
  </w:style>
  <w:style w:type="paragraph" w:styleId="af5">
    <w:name w:val="Balloon Text"/>
    <w:basedOn w:val="a"/>
    <w:link w:val="af6"/>
    <w:uiPriority w:val="99"/>
    <w:semiHidden/>
    <w:unhideWhenUsed/>
    <w:rsid w:val="00C208F3"/>
    <w:rPr>
      <w:rFonts w:ascii="Tahoma" w:hAnsi="Tahoma" w:cs="Tahoma"/>
      <w:sz w:val="16"/>
      <w:szCs w:val="16"/>
    </w:rPr>
  </w:style>
  <w:style w:type="character" w:customStyle="1" w:styleId="af6">
    <w:name w:val="Текст выноски Знак"/>
    <w:link w:val="af5"/>
    <w:uiPriority w:val="99"/>
    <w:semiHidden/>
    <w:rsid w:val="00C208F3"/>
    <w:rPr>
      <w:rFonts w:ascii="Tahoma" w:eastAsia="Times New Roman" w:hAnsi="Tahoma" w:cs="Tahoma"/>
      <w:sz w:val="16"/>
      <w:szCs w:val="16"/>
    </w:rPr>
  </w:style>
  <w:style w:type="paragraph" w:customStyle="1" w:styleId="210">
    <w:name w:val="Основной текст 21"/>
    <w:basedOn w:val="a"/>
    <w:rsid w:val="00691E67"/>
    <w:pPr>
      <w:widowControl w:val="0"/>
      <w:overflowPunct w:val="0"/>
      <w:autoSpaceDE w:val="0"/>
      <w:autoSpaceDN w:val="0"/>
      <w:adjustRightInd w:val="0"/>
      <w:ind w:firstLine="720"/>
      <w:jc w:val="both"/>
      <w:textAlignment w:val="baseline"/>
    </w:pPr>
    <w:rPr>
      <w:szCs w:val="20"/>
    </w:rPr>
  </w:style>
  <w:style w:type="paragraph" w:styleId="af7">
    <w:name w:val="Normal (Web)"/>
    <w:basedOn w:val="a"/>
    <w:link w:val="af8"/>
    <w:uiPriority w:val="99"/>
    <w:qFormat/>
    <w:rsid w:val="00B3327C"/>
    <w:pPr>
      <w:spacing w:before="100" w:beforeAutospacing="1" w:after="100" w:afterAutospacing="1"/>
    </w:pPr>
  </w:style>
  <w:style w:type="character" w:customStyle="1" w:styleId="0pt">
    <w:name w:val="Основной текст + Полужирный;Курсив;Интервал 0 pt"/>
    <w:rsid w:val="00C4066E"/>
    <w:rPr>
      <w:rFonts w:ascii="Times New Roman" w:eastAsia="Times New Roman" w:hAnsi="Times New Roman" w:cs="Times New Roman"/>
      <w:b/>
      <w:bCs/>
      <w:i/>
      <w:iCs/>
      <w:smallCaps w:val="0"/>
      <w:strike w:val="0"/>
      <w:color w:val="000000"/>
      <w:spacing w:val="-14"/>
      <w:w w:val="100"/>
      <w:position w:val="0"/>
      <w:sz w:val="24"/>
      <w:szCs w:val="24"/>
      <w:u w:val="none"/>
      <w:lang w:val="ru-RU"/>
    </w:rPr>
  </w:style>
  <w:style w:type="character" w:styleId="af9">
    <w:name w:val="Hyperlink"/>
    <w:uiPriority w:val="99"/>
    <w:unhideWhenUsed/>
    <w:rsid w:val="004E21A6"/>
    <w:rPr>
      <w:color w:val="0000FF"/>
      <w:u w:val="single"/>
    </w:rPr>
  </w:style>
  <w:style w:type="paragraph" w:styleId="afa">
    <w:name w:val="caption"/>
    <w:basedOn w:val="a"/>
    <w:next w:val="a"/>
    <w:uiPriority w:val="35"/>
    <w:unhideWhenUsed/>
    <w:qFormat/>
    <w:locked/>
    <w:rsid w:val="006A18BC"/>
    <w:pPr>
      <w:spacing w:after="200"/>
    </w:pPr>
    <w:rPr>
      <w:rFonts w:ascii="Calibri" w:eastAsia="Calibri" w:hAnsi="Calibri"/>
      <w:b/>
      <w:bCs/>
      <w:color w:val="4F81BD"/>
      <w:sz w:val="18"/>
      <w:szCs w:val="18"/>
      <w:lang w:eastAsia="en-US"/>
    </w:rPr>
  </w:style>
  <w:style w:type="paragraph" w:customStyle="1" w:styleId="220">
    <w:name w:val="Основной текст 22"/>
    <w:basedOn w:val="a"/>
    <w:rsid w:val="00A63EBC"/>
    <w:pPr>
      <w:widowControl w:val="0"/>
      <w:overflowPunct w:val="0"/>
      <w:autoSpaceDE w:val="0"/>
      <w:autoSpaceDN w:val="0"/>
      <w:adjustRightInd w:val="0"/>
      <w:ind w:firstLine="720"/>
      <w:jc w:val="both"/>
      <w:textAlignment w:val="baseline"/>
    </w:pPr>
    <w:rPr>
      <w:szCs w:val="20"/>
    </w:rPr>
  </w:style>
  <w:style w:type="character" w:customStyle="1" w:styleId="af3">
    <w:name w:val="Без интервала Знак"/>
    <w:link w:val="af2"/>
    <w:uiPriority w:val="1"/>
    <w:locked/>
    <w:rsid w:val="00027BD1"/>
    <w:rPr>
      <w:rFonts w:ascii="Times New Roman" w:hAnsi="Times New Roman"/>
      <w:color w:val="00000A"/>
      <w:sz w:val="24"/>
      <w:szCs w:val="24"/>
      <w:lang w:eastAsia="zh-CN"/>
    </w:rPr>
  </w:style>
  <w:style w:type="paragraph" w:customStyle="1" w:styleId="p3">
    <w:name w:val="p3"/>
    <w:basedOn w:val="a"/>
    <w:rsid w:val="007255E9"/>
    <w:pPr>
      <w:spacing w:before="100" w:beforeAutospacing="1" w:after="100" w:afterAutospacing="1"/>
    </w:pPr>
  </w:style>
  <w:style w:type="paragraph" w:customStyle="1" w:styleId="Default">
    <w:name w:val="Default"/>
    <w:uiPriority w:val="99"/>
    <w:rsid w:val="009C21E0"/>
    <w:pPr>
      <w:autoSpaceDE w:val="0"/>
      <w:autoSpaceDN w:val="0"/>
      <w:adjustRightInd w:val="0"/>
    </w:pPr>
    <w:rPr>
      <w:rFonts w:ascii="Times New Roman" w:hAnsi="Times New Roman"/>
      <w:color w:val="000000"/>
      <w:sz w:val="24"/>
      <w:szCs w:val="24"/>
      <w:lang w:eastAsia="en-US"/>
    </w:rPr>
  </w:style>
  <w:style w:type="paragraph" w:customStyle="1" w:styleId="230">
    <w:name w:val="Основной текст 23"/>
    <w:basedOn w:val="a"/>
    <w:rsid w:val="00DD04A8"/>
    <w:pPr>
      <w:widowControl w:val="0"/>
      <w:overflowPunct w:val="0"/>
      <w:autoSpaceDE w:val="0"/>
      <w:autoSpaceDN w:val="0"/>
      <w:adjustRightInd w:val="0"/>
      <w:ind w:firstLine="720"/>
      <w:jc w:val="both"/>
      <w:textAlignment w:val="baseline"/>
    </w:pPr>
    <w:rPr>
      <w:szCs w:val="20"/>
    </w:rPr>
  </w:style>
  <w:style w:type="paragraph" w:customStyle="1" w:styleId="ConsPlusTitle">
    <w:name w:val="ConsPlusTitle"/>
    <w:rsid w:val="006F600E"/>
    <w:pPr>
      <w:widowControl w:val="0"/>
      <w:autoSpaceDE w:val="0"/>
      <w:autoSpaceDN w:val="0"/>
    </w:pPr>
    <w:rPr>
      <w:rFonts w:eastAsia="Times New Roman" w:cs="Calibri"/>
      <w:b/>
      <w:sz w:val="22"/>
    </w:rPr>
  </w:style>
  <w:style w:type="paragraph" w:customStyle="1" w:styleId="24">
    <w:name w:val="Основной текст 24"/>
    <w:basedOn w:val="a"/>
    <w:rsid w:val="00D0358C"/>
    <w:pPr>
      <w:widowControl w:val="0"/>
      <w:overflowPunct w:val="0"/>
      <w:autoSpaceDE w:val="0"/>
      <w:autoSpaceDN w:val="0"/>
      <w:adjustRightInd w:val="0"/>
      <w:ind w:firstLine="720"/>
      <w:jc w:val="both"/>
      <w:textAlignment w:val="baseline"/>
    </w:pPr>
    <w:rPr>
      <w:szCs w:val="20"/>
    </w:rPr>
  </w:style>
  <w:style w:type="paragraph" w:styleId="afb">
    <w:name w:val="footnote text"/>
    <w:basedOn w:val="a"/>
    <w:link w:val="afc"/>
    <w:rsid w:val="007A2DD3"/>
    <w:rPr>
      <w:sz w:val="20"/>
      <w:szCs w:val="20"/>
    </w:rPr>
  </w:style>
  <w:style w:type="character" w:customStyle="1" w:styleId="afc">
    <w:name w:val="Текст сноски Знак"/>
    <w:basedOn w:val="a0"/>
    <w:link w:val="afb"/>
    <w:rsid w:val="007A2DD3"/>
    <w:rPr>
      <w:rFonts w:ascii="Times New Roman" w:eastAsia="Times New Roman" w:hAnsi="Times New Roman"/>
    </w:rPr>
  </w:style>
  <w:style w:type="character" w:styleId="afd">
    <w:name w:val="footnote reference"/>
    <w:rsid w:val="007A2DD3"/>
    <w:rPr>
      <w:vertAlign w:val="superscript"/>
    </w:rPr>
  </w:style>
  <w:style w:type="paragraph" w:customStyle="1" w:styleId="TableParagraph">
    <w:name w:val="Table Paragraph"/>
    <w:basedOn w:val="a"/>
    <w:uiPriority w:val="1"/>
    <w:qFormat/>
    <w:rsid w:val="002456DC"/>
    <w:pPr>
      <w:widowControl w:val="0"/>
      <w:autoSpaceDE w:val="0"/>
      <w:autoSpaceDN w:val="0"/>
    </w:pPr>
    <w:rPr>
      <w:sz w:val="22"/>
      <w:szCs w:val="22"/>
      <w:lang w:eastAsia="en-US"/>
    </w:rPr>
  </w:style>
  <w:style w:type="paragraph" w:customStyle="1" w:styleId="Heading1">
    <w:name w:val="Heading 1"/>
    <w:basedOn w:val="a"/>
    <w:uiPriority w:val="1"/>
    <w:qFormat/>
    <w:rsid w:val="0037229D"/>
    <w:pPr>
      <w:widowControl w:val="0"/>
      <w:autoSpaceDE w:val="0"/>
      <w:autoSpaceDN w:val="0"/>
      <w:ind w:left="103" w:firstLine="567"/>
      <w:outlineLvl w:val="1"/>
    </w:pPr>
    <w:rPr>
      <w:b/>
      <w:bCs/>
      <w:sz w:val="28"/>
      <w:szCs w:val="28"/>
      <w:lang w:eastAsia="en-US"/>
    </w:rPr>
  </w:style>
  <w:style w:type="character" w:customStyle="1" w:styleId="af8">
    <w:name w:val="Обычный (веб) Знак"/>
    <w:link w:val="af7"/>
    <w:uiPriority w:val="99"/>
    <w:rsid w:val="00E70BC3"/>
    <w:rPr>
      <w:rFonts w:ascii="Times New Roman" w:eastAsia="Times New Roman" w:hAnsi="Times New Roman"/>
      <w:sz w:val="24"/>
      <w:szCs w:val="24"/>
    </w:rPr>
  </w:style>
  <w:style w:type="character" w:customStyle="1" w:styleId="A40">
    <w:name w:val="A4"/>
    <w:uiPriority w:val="99"/>
    <w:rsid w:val="00280047"/>
    <w:rPr>
      <w:rFonts w:cs="Aeroport"/>
      <w:b/>
      <w:bCs/>
      <w:color w:val="221E1F"/>
      <w:sz w:val="20"/>
      <w:szCs w:val="20"/>
    </w:rPr>
  </w:style>
  <w:style w:type="character" w:customStyle="1" w:styleId="sc-fhsyak">
    <w:name w:val="sc-fhsyak"/>
    <w:basedOn w:val="a0"/>
    <w:rsid w:val="002800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0052005">
      <w:bodyDiv w:val="1"/>
      <w:marLeft w:val="0"/>
      <w:marRight w:val="0"/>
      <w:marTop w:val="0"/>
      <w:marBottom w:val="0"/>
      <w:divBdr>
        <w:top w:val="none" w:sz="0" w:space="0" w:color="auto"/>
        <w:left w:val="none" w:sz="0" w:space="0" w:color="auto"/>
        <w:bottom w:val="none" w:sz="0" w:space="0" w:color="auto"/>
        <w:right w:val="none" w:sz="0" w:space="0" w:color="auto"/>
      </w:divBdr>
    </w:div>
    <w:div w:id="487208901">
      <w:bodyDiv w:val="1"/>
      <w:marLeft w:val="0"/>
      <w:marRight w:val="0"/>
      <w:marTop w:val="0"/>
      <w:marBottom w:val="0"/>
      <w:divBdr>
        <w:top w:val="none" w:sz="0" w:space="0" w:color="auto"/>
        <w:left w:val="none" w:sz="0" w:space="0" w:color="auto"/>
        <w:bottom w:val="none" w:sz="0" w:space="0" w:color="auto"/>
        <w:right w:val="none" w:sz="0" w:space="0" w:color="auto"/>
      </w:divBdr>
    </w:div>
    <w:div w:id="620110513">
      <w:bodyDiv w:val="1"/>
      <w:marLeft w:val="0"/>
      <w:marRight w:val="0"/>
      <w:marTop w:val="0"/>
      <w:marBottom w:val="0"/>
      <w:divBdr>
        <w:top w:val="none" w:sz="0" w:space="0" w:color="auto"/>
        <w:left w:val="none" w:sz="0" w:space="0" w:color="auto"/>
        <w:bottom w:val="none" w:sz="0" w:space="0" w:color="auto"/>
        <w:right w:val="none" w:sz="0" w:space="0" w:color="auto"/>
      </w:divBdr>
    </w:div>
    <w:div w:id="747069601">
      <w:bodyDiv w:val="1"/>
      <w:marLeft w:val="0"/>
      <w:marRight w:val="0"/>
      <w:marTop w:val="0"/>
      <w:marBottom w:val="0"/>
      <w:divBdr>
        <w:top w:val="none" w:sz="0" w:space="0" w:color="auto"/>
        <w:left w:val="none" w:sz="0" w:space="0" w:color="auto"/>
        <w:bottom w:val="none" w:sz="0" w:space="0" w:color="auto"/>
        <w:right w:val="none" w:sz="0" w:space="0" w:color="auto"/>
      </w:divBdr>
    </w:div>
    <w:div w:id="965046126">
      <w:bodyDiv w:val="1"/>
      <w:marLeft w:val="0"/>
      <w:marRight w:val="0"/>
      <w:marTop w:val="0"/>
      <w:marBottom w:val="0"/>
      <w:divBdr>
        <w:top w:val="none" w:sz="0" w:space="0" w:color="auto"/>
        <w:left w:val="none" w:sz="0" w:space="0" w:color="auto"/>
        <w:bottom w:val="none" w:sz="0" w:space="0" w:color="auto"/>
        <w:right w:val="none" w:sz="0" w:space="0" w:color="auto"/>
      </w:divBdr>
    </w:div>
    <w:div w:id="1004555729">
      <w:bodyDiv w:val="1"/>
      <w:marLeft w:val="0"/>
      <w:marRight w:val="0"/>
      <w:marTop w:val="0"/>
      <w:marBottom w:val="0"/>
      <w:divBdr>
        <w:top w:val="none" w:sz="0" w:space="0" w:color="auto"/>
        <w:left w:val="none" w:sz="0" w:space="0" w:color="auto"/>
        <w:bottom w:val="none" w:sz="0" w:space="0" w:color="auto"/>
        <w:right w:val="none" w:sz="0" w:space="0" w:color="auto"/>
      </w:divBdr>
    </w:div>
    <w:div w:id="1460949767">
      <w:bodyDiv w:val="1"/>
      <w:marLeft w:val="0"/>
      <w:marRight w:val="0"/>
      <w:marTop w:val="0"/>
      <w:marBottom w:val="0"/>
      <w:divBdr>
        <w:top w:val="none" w:sz="0" w:space="0" w:color="auto"/>
        <w:left w:val="none" w:sz="0" w:space="0" w:color="auto"/>
        <w:bottom w:val="none" w:sz="0" w:space="0" w:color="auto"/>
        <w:right w:val="none" w:sz="0" w:space="0" w:color="auto"/>
      </w:divBdr>
    </w:div>
    <w:div w:id="1658147479">
      <w:marLeft w:val="0"/>
      <w:marRight w:val="0"/>
      <w:marTop w:val="0"/>
      <w:marBottom w:val="0"/>
      <w:divBdr>
        <w:top w:val="none" w:sz="0" w:space="0" w:color="auto"/>
        <w:left w:val="none" w:sz="0" w:space="0" w:color="auto"/>
        <w:bottom w:val="none" w:sz="0" w:space="0" w:color="auto"/>
        <w:right w:val="none" w:sz="0" w:space="0" w:color="auto"/>
      </w:divBdr>
    </w:div>
    <w:div w:id="1658147480">
      <w:marLeft w:val="0"/>
      <w:marRight w:val="0"/>
      <w:marTop w:val="0"/>
      <w:marBottom w:val="0"/>
      <w:divBdr>
        <w:top w:val="none" w:sz="0" w:space="0" w:color="auto"/>
        <w:left w:val="none" w:sz="0" w:space="0" w:color="auto"/>
        <w:bottom w:val="none" w:sz="0" w:space="0" w:color="auto"/>
        <w:right w:val="none" w:sz="0" w:space="0" w:color="auto"/>
      </w:divBdr>
    </w:div>
    <w:div w:id="1658147481">
      <w:marLeft w:val="0"/>
      <w:marRight w:val="0"/>
      <w:marTop w:val="0"/>
      <w:marBottom w:val="0"/>
      <w:divBdr>
        <w:top w:val="none" w:sz="0" w:space="0" w:color="auto"/>
        <w:left w:val="none" w:sz="0" w:space="0" w:color="auto"/>
        <w:bottom w:val="none" w:sz="0" w:space="0" w:color="auto"/>
        <w:right w:val="none" w:sz="0" w:space="0" w:color="auto"/>
      </w:divBdr>
    </w:div>
    <w:div w:id="1658147482">
      <w:marLeft w:val="0"/>
      <w:marRight w:val="0"/>
      <w:marTop w:val="0"/>
      <w:marBottom w:val="0"/>
      <w:divBdr>
        <w:top w:val="none" w:sz="0" w:space="0" w:color="auto"/>
        <w:left w:val="none" w:sz="0" w:space="0" w:color="auto"/>
        <w:bottom w:val="none" w:sz="0" w:space="0" w:color="auto"/>
        <w:right w:val="none" w:sz="0" w:space="0" w:color="auto"/>
      </w:divBdr>
    </w:div>
    <w:div w:id="1658147483">
      <w:marLeft w:val="0"/>
      <w:marRight w:val="0"/>
      <w:marTop w:val="0"/>
      <w:marBottom w:val="0"/>
      <w:divBdr>
        <w:top w:val="none" w:sz="0" w:space="0" w:color="auto"/>
        <w:left w:val="none" w:sz="0" w:space="0" w:color="auto"/>
        <w:bottom w:val="none" w:sz="0" w:space="0" w:color="auto"/>
        <w:right w:val="none" w:sz="0" w:space="0" w:color="auto"/>
      </w:divBdr>
    </w:div>
    <w:div w:id="1658147484">
      <w:marLeft w:val="0"/>
      <w:marRight w:val="0"/>
      <w:marTop w:val="0"/>
      <w:marBottom w:val="0"/>
      <w:divBdr>
        <w:top w:val="none" w:sz="0" w:space="0" w:color="auto"/>
        <w:left w:val="none" w:sz="0" w:space="0" w:color="auto"/>
        <w:bottom w:val="none" w:sz="0" w:space="0" w:color="auto"/>
        <w:right w:val="none" w:sz="0" w:space="0" w:color="auto"/>
      </w:divBdr>
    </w:div>
    <w:div w:id="1658147485">
      <w:marLeft w:val="0"/>
      <w:marRight w:val="0"/>
      <w:marTop w:val="0"/>
      <w:marBottom w:val="0"/>
      <w:divBdr>
        <w:top w:val="none" w:sz="0" w:space="0" w:color="auto"/>
        <w:left w:val="none" w:sz="0" w:space="0" w:color="auto"/>
        <w:bottom w:val="none" w:sz="0" w:space="0" w:color="auto"/>
        <w:right w:val="none" w:sz="0" w:space="0" w:color="auto"/>
      </w:divBdr>
    </w:div>
    <w:div w:id="1658147486">
      <w:marLeft w:val="0"/>
      <w:marRight w:val="0"/>
      <w:marTop w:val="0"/>
      <w:marBottom w:val="0"/>
      <w:divBdr>
        <w:top w:val="none" w:sz="0" w:space="0" w:color="auto"/>
        <w:left w:val="none" w:sz="0" w:space="0" w:color="auto"/>
        <w:bottom w:val="none" w:sz="0" w:space="0" w:color="auto"/>
        <w:right w:val="none" w:sz="0" w:space="0" w:color="auto"/>
      </w:divBdr>
    </w:div>
    <w:div w:id="1658147487">
      <w:marLeft w:val="0"/>
      <w:marRight w:val="0"/>
      <w:marTop w:val="0"/>
      <w:marBottom w:val="0"/>
      <w:divBdr>
        <w:top w:val="none" w:sz="0" w:space="0" w:color="auto"/>
        <w:left w:val="none" w:sz="0" w:space="0" w:color="auto"/>
        <w:bottom w:val="none" w:sz="0" w:space="0" w:color="auto"/>
        <w:right w:val="none" w:sz="0" w:space="0" w:color="auto"/>
      </w:divBdr>
    </w:div>
    <w:div w:id="1658147488">
      <w:marLeft w:val="0"/>
      <w:marRight w:val="0"/>
      <w:marTop w:val="0"/>
      <w:marBottom w:val="0"/>
      <w:divBdr>
        <w:top w:val="none" w:sz="0" w:space="0" w:color="auto"/>
        <w:left w:val="none" w:sz="0" w:space="0" w:color="auto"/>
        <w:bottom w:val="none" w:sz="0" w:space="0" w:color="auto"/>
        <w:right w:val="none" w:sz="0" w:space="0" w:color="auto"/>
      </w:divBdr>
    </w:div>
    <w:div w:id="1658147489">
      <w:marLeft w:val="0"/>
      <w:marRight w:val="0"/>
      <w:marTop w:val="0"/>
      <w:marBottom w:val="0"/>
      <w:divBdr>
        <w:top w:val="none" w:sz="0" w:space="0" w:color="auto"/>
        <w:left w:val="none" w:sz="0" w:space="0" w:color="auto"/>
        <w:bottom w:val="none" w:sz="0" w:space="0" w:color="auto"/>
        <w:right w:val="none" w:sz="0" w:space="0" w:color="auto"/>
      </w:divBdr>
    </w:div>
    <w:div w:id="1658147490">
      <w:marLeft w:val="0"/>
      <w:marRight w:val="0"/>
      <w:marTop w:val="0"/>
      <w:marBottom w:val="0"/>
      <w:divBdr>
        <w:top w:val="none" w:sz="0" w:space="0" w:color="auto"/>
        <w:left w:val="none" w:sz="0" w:space="0" w:color="auto"/>
        <w:bottom w:val="none" w:sz="0" w:space="0" w:color="auto"/>
        <w:right w:val="none" w:sz="0" w:space="0" w:color="auto"/>
      </w:divBdr>
    </w:div>
    <w:div w:id="1658147491">
      <w:marLeft w:val="0"/>
      <w:marRight w:val="0"/>
      <w:marTop w:val="0"/>
      <w:marBottom w:val="0"/>
      <w:divBdr>
        <w:top w:val="none" w:sz="0" w:space="0" w:color="auto"/>
        <w:left w:val="none" w:sz="0" w:space="0" w:color="auto"/>
        <w:bottom w:val="none" w:sz="0" w:space="0" w:color="auto"/>
        <w:right w:val="none" w:sz="0" w:space="0" w:color="auto"/>
      </w:divBdr>
    </w:div>
    <w:div w:id="1658147492">
      <w:marLeft w:val="0"/>
      <w:marRight w:val="0"/>
      <w:marTop w:val="0"/>
      <w:marBottom w:val="0"/>
      <w:divBdr>
        <w:top w:val="none" w:sz="0" w:space="0" w:color="auto"/>
        <w:left w:val="none" w:sz="0" w:space="0" w:color="auto"/>
        <w:bottom w:val="none" w:sz="0" w:space="0" w:color="auto"/>
        <w:right w:val="none" w:sz="0" w:space="0" w:color="auto"/>
      </w:divBdr>
    </w:div>
    <w:div w:id="1658147493">
      <w:marLeft w:val="0"/>
      <w:marRight w:val="0"/>
      <w:marTop w:val="0"/>
      <w:marBottom w:val="0"/>
      <w:divBdr>
        <w:top w:val="none" w:sz="0" w:space="0" w:color="auto"/>
        <w:left w:val="none" w:sz="0" w:space="0" w:color="auto"/>
        <w:bottom w:val="none" w:sz="0" w:space="0" w:color="auto"/>
        <w:right w:val="none" w:sz="0" w:space="0" w:color="auto"/>
      </w:divBdr>
    </w:div>
    <w:div w:id="1658147494">
      <w:marLeft w:val="0"/>
      <w:marRight w:val="0"/>
      <w:marTop w:val="0"/>
      <w:marBottom w:val="0"/>
      <w:divBdr>
        <w:top w:val="none" w:sz="0" w:space="0" w:color="auto"/>
        <w:left w:val="none" w:sz="0" w:space="0" w:color="auto"/>
        <w:bottom w:val="none" w:sz="0" w:space="0" w:color="auto"/>
        <w:right w:val="none" w:sz="0" w:space="0" w:color="auto"/>
      </w:divBdr>
    </w:div>
    <w:div w:id="16581474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vernino.r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370C5-2D01-44B0-ADCF-F6CD78620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19</Pages>
  <Words>9380</Words>
  <Characters>53467</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Banketova</cp:lastModifiedBy>
  <cp:revision>15</cp:revision>
  <cp:lastPrinted>2026-04-24T08:32:00Z</cp:lastPrinted>
  <dcterms:created xsi:type="dcterms:W3CDTF">2026-04-23T12:17:00Z</dcterms:created>
  <dcterms:modified xsi:type="dcterms:W3CDTF">2026-04-27T12:08:00Z</dcterms:modified>
</cp:coreProperties>
</file>